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90E3AB" w14:textId="1116144C" w:rsidR="00085A04" w:rsidRDefault="000E7C9C" w:rsidP="00085A04">
      <w:pPr>
        <w:tabs>
          <w:tab w:val="center" w:pos="4536"/>
          <w:tab w:val="right" w:pos="7938"/>
          <w:tab w:val="right" w:pos="9639"/>
        </w:tabs>
        <w:ind w:right="2"/>
        <w:rPr>
          <w:rFonts w:ascii="Arial" w:hAnsi="Arial" w:cs="Arial"/>
          <w:b/>
          <w:bCs/>
          <w:sz w:val="22"/>
          <w:szCs w:val="22"/>
        </w:rPr>
      </w:pPr>
      <w:bookmarkStart w:id="0" w:name="_Hlk145670493"/>
      <w:r w:rsidRPr="00062791">
        <w:rPr>
          <w:rFonts w:ascii="Arial" w:hAnsi="Arial" w:cs="Arial"/>
          <w:b/>
          <w:bCs/>
          <w:sz w:val="22"/>
          <w:szCs w:val="22"/>
        </w:rPr>
        <w:t>3GPP TSG RAN WG1 #</w:t>
      </w:r>
      <w:r w:rsidR="00A05B04">
        <w:rPr>
          <w:rFonts w:ascii="Arial" w:hAnsi="Arial" w:cs="Arial"/>
          <w:b/>
          <w:bCs/>
          <w:sz w:val="22"/>
          <w:szCs w:val="22"/>
        </w:rPr>
        <w:t>11</w:t>
      </w:r>
      <w:r w:rsidR="00085A04">
        <w:rPr>
          <w:rFonts w:ascii="Arial" w:hAnsi="Arial" w:cs="Arial"/>
          <w:b/>
          <w:bCs/>
          <w:sz w:val="22"/>
          <w:szCs w:val="22"/>
        </w:rPr>
        <w:t>9</w:t>
      </w:r>
      <w:r w:rsidRPr="00062791">
        <w:rPr>
          <w:rFonts w:ascii="Arial" w:hAnsi="Arial" w:cs="Arial"/>
          <w:b/>
          <w:bCs/>
          <w:sz w:val="22"/>
          <w:szCs w:val="22"/>
        </w:rPr>
        <w:tab/>
      </w:r>
      <w:r w:rsidRPr="00062791">
        <w:rPr>
          <w:rFonts w:ascii="Arial" w:hAnsi="Arial" w:cs="Arial"/>
          <w:b/>
          <w:bCs/>
          <w:sz w:val="22"/>
          <w:szCs w:val="22"/>
        </w:rPr>
        <w:tab/>
      </w:r>
      <w:r w:rsidRPr="00062791">
        <w:rPr>
          <w:rFonts w:ascii="Arial" w:hAnsi="Arial" w:cs="Arial"/>
          <w:b/>
          <w:bCs/>
          <w:sz w:val="22"/>
          <w:szCs w:val="22"/>
        </w:rPr>
        <w:tab/>
        <w:t>R1-</w:t>
      </w:r>
      <w:r w:rsidR="00212D86" w:rsidRPr="00212D86">
        <w:rPr>
          <w:rFonts w:ascii="Helvetica Neue" w:hAnsi="Helvetica Neue"/>
          <w:b/>
          <w:bCs/>
          <w:color w:val="000000"/>
          <w:sz w:val="18"/>
          <w:szCs w:val="18"/>
        </w:rPr>
        <w:t xml:space="preserve"> </w:t>
      </w:r>
      <w:r w:rsidR="00212D86" w:rsidRPr="00212D86">
        <w:rPr>
          <w:rFonts w:ascii="Arial" w:hAnsi="Arial" w:cs="Arial"/>
          <w:b/>
          <w:bCs/>
          <w:sz w:val="22"/>
          <w:szCs w:val="22"/>
        </w:rPr>
        <w:t>240</w:t>
      </w:r>
      <w:bookmarkEnd w:id="0"/>
      <w:r w:rsidR="00CA6A5F">
        <w:rPr>
          <w:rFonts w:ascii="Arial" w:hAnsi="Arial" w:cs="Arial"/>
          <w:b/>
          <w:bCs/>
          <w:sz w:val="22"/>
          <w:szCs w:val="22"/>
        </w:rPr>
        <w:t>9817</w:t>
      </w:r>
    </w:p>
    <w:p w14:paraId="66179097" w14:textId="2C298BC3" w:rsidR="00120062" w:rsidRPr="00585AEC" w:rsidRDefault="00085A04" w:rsidP="00085A04">
      <w:pPr>
        <w:tabs>
          <w:tab w:val="center" w:pos="4536"/>
          <w:tab w:val="right" w:pos="7938"/>
          <w:tab w:val="right" w:pos="9639"/>
        </w:tabs>
        <w:ind w:right="2"/>
        <w:rPr>
          <w:rFonts w:eastAsia="MS Mincho"/>
          <w:b/>
          <w:sz w:val="22"/>
          <w:szCs w:val="22"/>
          <w:lang w:val="en-GB" w:eastAsia="ja-JP"/>
        </w:rPr>
      </w:pPr>
      <w:r w:rsidRPr="00585AEC">
        <w:rPr>
          <w:rFonts w:eastAsia="MS Mincho"/>
          <w:b/>
          <w:sz w:val="22"/>
          <w:szCs w:val="22"/>
          <w:lang w:val="en-GB" w:eastAsia="ja-JP"/>
        </w:rPr>
        <w:t>Orlando</w:t>
      </w:r>
      <w:r w:rsidR="00120062" w:rsidRPr="00585AEC">
        <w:rPr>
          <w:rFonts w:eastAsia="MS Mincho"/>
          <w:b/>
          <w:sz w:val="22"/>
          <w:szCs w:val="22"/>
          <w:lang w:val="en-GB" w:eastAsia="ja-JP"/>
        </w:rPr>
        <w:t xml:space="preserve">, </w:t>
      </w:r>
      <w:r w:rsidRPr="00585AEC">
        <w:rPr>
          <w:rFonts w:eastAsia="MS Mincho"/>
          <w:b/>
          <w:sz w:val="22"/>
          <w:szCs w:val="22"/>
          <w:lang w:val="en-GB" w:eastAsia="ja-JP"/>
        </w:rPr>
        <w:t>USA</w:t>
      </w:r>
      <w:r w:rsidR="00120062" w:rsidRPr="00585AEC">
        <w:rPr>
          <w:rFonts w:eastAsia="MS Mincho"/>
          <w:b/>
          <w:sz w:val="22"/>
          <w:szCs w:val="22"/>
          <w:lang w:val="en-GB" w:eastAsia="ja-JP"/>
        </w:rPr>
        <w:t xml:space="preserve">, </w:t>
      </w:r>
      <w:r w:rsidRPr="00585AEC">
        <w:rPr>
          <w:rFonts w:eastAsia="MS Mincho"/>
          <w:b/>
          <w:sz w:val="22"/>
          <w:szCs w:val="22"/>
          <w:lang w:val="en-GB" w:eastAsia="ja-JP"/>
        </w:rPr>
        <w:t>November</w:t>
      </w:r>
      <w:r w:rsidR="00120062" w:rsidRPr="00585AEC">
        <w:rPr>
          <w:rFonts w:eastAsia="MS Mincho"/>
          <w:b/>
          <w:sz w:val="22"/>
          <w:szCs w:val="22"/>
          <w:lang w:val="en-GB" w:eastAsia="ja-JP"/>
        </w:rPr>
        <w:t xml:space="preserve"> 1</w:t>
      </w:r>
      <w:r w:rsidRPr="00585AEC">
        <w:rPr>
          <w:rFonts w:eastAsia="MS Mincho"/>
          <w:b/>
          <w:sz w:val="22"/>
          <w:szCs w:val="22"/>
          <w:lang w:val="en-GB" w:eastAsia="ja-JP"/>
        </w:rPr>
        <w:t>8</w:t>
      </w:r>
      <w:r w:rsidR="00120062" w:rsidRPr="00585AEC">
        <w:rPr>
          <w:rFonts w:eastAsia="MS Mincho"/>
          <w:b/>
          <w:sz w:val="22"/>
          <w:szCs w:val="22"/>
          <w:vertAlign w:val="superscript"/>
          <w:lang w:val="en-GB" w:eastAsia="ja-JP"/>
        </w:rPr>
        <w:t>th</w:t>
      </w:r>
      <w:r w:rsidR="00120062" w:rsidRPr="00585AEC">
        <w:rPr>
          <w:rFonts w:eastAsia="MS Mincho"/>
          <w:b/>
          <w:sz w:val="22"/>
          <w:szCs w:val="22"/>
          <w:lang w:val="en-GB" w:eastAsia="ja-JP"/>
        </w:rPr>
        <w:t xml:space="preserve"> – </w:t>
      </w:r>
      <w:r w:rsidRPr="00585AEC">
        <w:rPr>
          <w:rFonts w:eastAsia="MS Mincho"/>
          <w:b/>
          <w:sz w:val="22"/>
          <w:szCs w:val="22"/>
          <w:lang w:val="en-GB" w:eastAsia="ja-JP"/>
        </w:rPr>
        <w:t>22</w:t>
      </w:r>
      <w:r w:rsidRPr="00585AEC">
        <w:rPr>
          <w:rFonts w:eastAsia="MS Mincho"/>
          <w:b/>
          <w:sz w:val="22"/>
          <w:szCs w:val="22"/>
          <w:vertAlign w:val="superscript"/>
          <w:lang w:val="en-GB" w:eastAsia="ja-JP"/>
        </w:rPr>
        <w:t>nd</w:t>
      </w:r>
      <w:r w:rsidR="00120062" w:rsidRPr="00585AEC">
        <w:rPr>
          <w:rFonts w:eastAsia="MS Mincho"/>
          <w:b/>
          <w:sz w:val="22"/>
          <w:szCs w:val="22"/>
          <w:lang w:val="en-GB" w:eastAsia="ja-JP"/>
        </w:rPr>
        <w:t>, 2024</w:t>
      </w:r>
    </w:p>
    <w:p w14:paraId="2FE24820" w14:textId="38DFD918" w:rsidR="00B23EB7" w:rsidRPr="00D71B1C" w:rsidRDefault="00B23EB7" w:rsidP="00B23EB7">
      <w:pPr>
        <w:pStyle w:val="3GPPHeader"/>
        <w:rPr>
          <w:rFonts w:ascii="Arial" w:eastAsia="MS Mincho" w:hAnsi="Arial" w:cs="Arial"/>
          <w:bCs/>
          <w:sz w:val="22"/>
          <w:szCs w:val="22"/>
          <w:lang w:val="en-GB" w:eastAsia="ja-JP"/>
        </w:rPr>
      </w:pPr>
      <w:r w:rsidRPr="00315C6E">
        <w:rPr>
          <w:sz w:val="22"/>
          <w:szCs w:val="22"/>
        </w:rPr>
        <w:t>Agenda Item:</w:t>
      </w:r>
      <w:r w:rsidRPr="00315C6E">
        <w:rPr>
          <w:sz w:val="22"/>
          <w:szCs w:val="22"/>
        </w:rPr>
        <w:tab/>
      </w:r>
      <w:r w:rsidR="00714DA9">
        <w:rPr>
          <w:sz w:val="22"/>
          <w:szCs w:val="22"/>
        </w:rPr>
        <w:t>9.7.1</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2C61CCF2" w:rsidR="00B23EB7" w:rsidRDefault="00B23EB7" w:rsidP="00B23EB7">
      <w:pPr>
        <w:pStyle w:val="3GPPHeader"/>
        <w:rPr>
          <w:sz w:val="22"/>
          <w:szCs w:val="22"/>
        </w:rPr>
      </w:pPr>
      <w:r w:rsidRPr="00315C6E">
        <w:rPr>
          <w:sz w:val="22"/>
          <w:szCs w:val="22"/>
        </w:rPr>
        <w:t>Title:</w:t>
      </w:r>
      <w:r w:rsidRPr="00315C6E">
        <w:rPr>
          <w:sz w:val="22"/>
          <w:szCs w:val="22"/>
        </w:rPr>
        <w:tab/>
      </w:r>
      <w:r w:rsidR="00714DA9" w:rsidRPr="00714DA9">
        <w:rPr>
          <w:sz w:val="22"/>
          <w:szCs w:val="22"/>
        </w:rPr>
        <w:t>Discussion on ISAC deployment scenarios</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266AF965" w14:textId="11BFE1C6" w:rsidR="00714DA9" w:rsidRDefault="00714DA9" w:rsidP="00714DA9">
      <w:pPr>
        <w:pStyle w:val="0Maintext"/>
        <w:spacing w:before="100" w:beforeAutospacing="1"/>
        <w:ind w:firstLine="0"/>
        <w:rPr>
          <w:lang w:val="en-US" w:eastAsia="zh-CN"/>
        </w:rPr>
      </w:pPr>
      <w:bookmarkStart w:id="1" w:name="_Hlk58595024"/>
      <w:r>
        <w:rPr>
          <w:rFonts w:eastAsia="SimSun" w:cs="Times New Roman"/>
          <w:sz w:val="24"/>
          <w:szCs w:val="24"/>
          <w:lang w:eastAsia="ja-JP"/>
        </w:rPr>
        <w:t>A new study item on Channel Modelling for Integrated Sensing and Communications was initiated in RAN #112 with the following objectives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14DA9" w:rsidRPr="0003015D" w14:paraId="53568CD6" w14:textId="77777777" w:rsidTr="00FE0069">
        <w:tc>
          <w:tcPr>
            <w:tcW w:w="10188" w:type="dxa"/>
            <w:shd w:val="clear" w:color="auto" w:fill="auto"/>
          </w:tcPr>
          <w:p w14:paraId="70EE62D8" w14:textId="77777777" w:rsidR="00714DA9" w:rsidRPr="009004F5" w:rsidRDefault="00714DA9" w:rsidP="00FE0069">
            <w:pPr>
              <w:rPr>
                <w:bCs/>
              </w:rPr>
            </w:pPr>
            <w:r w:rsidRPr="009004F5">
              <w:rPr>
                <w:bCs/>
              </w:rPr>
              <w:t xml:space="preserve">The focus of the </w:t>
            </w:r>
            <w:r>
              <w:rPr>
                <w:bCs/>
              </w:rPr>
              <w:t>study</w:t>
            </w:r>
            <w:r w:rsidRPr="009004F5">
              <w:rPr>
                <w:bCs/>
              </w:rPr>
              <w:t xml:space="preserve"> is to define channel modelling aspects to support object detection and/or tracking (as per the SA1 meaning in TS 22.137).</w:t>
            </w:r>
            <w:r>
              <w:rPr>
                <w:bCs/>
              </w:rPr>
              <w:t xml:space="preserve"> </w:t>
            </w:r>
            <w:r w:rsidRPr="009004F5">
              <w:rPr>
                <w:bCs/>
              </w:rPr>
              <w:t>The study should aim at a common modelling framework capable of detecting and/or tracking the following example objects and to enable them to be distinguished from unintended objects:</w:t>
            </w:r>
          </w:p>
          <w:p w14:paraId="0452D96E" w14:textId="77777777" w:rsidR="00714DA9" w:rsidRPr="009004F5" w:rsidRDefault="00714DA9" w:rsidP="00A867D0">
            <w:pPr>
              <w:numPr>
                <w:ilvl w:val="0"/>
                <w:numId w:val="5"/>
              </w:numPr>
              <w:overflowPunct w:val="0"/>
              <w:autoSpaceDE w:val="0"/>
              <w:autoSpaceDN w:val="0"/>
              <w:adjustRightInd w:val="0"/>
              <w:textAlignment w:val="baseline"/>
              <w:rPr>
                <w:bCs/>
              </w:rPr>
            </w:pPr>
            <w:r w:rsidRPr="009004F5">
              <w:rPr>
                <w:bCs/>
              </w:rPr>
              <w:t>UAVs</w:t>
            </w:r>
          </w:p>
          <w:p w14:paraId="796C0615" w14:textId="77777777" w:rsidR="00714DA9" w:rsidRPr="009004F5" w:rsidRDefault="00714DA9" w:rsidP="00A867D0">
            <w:pPr>
              <w:numPr>
                <w:ilvl w:val="0"/>
                <w:numId w:val="5"/>
              </w:numPr>
              <w:overflowPunct w:val="0"/>
              <w:autoSpaceDE w:val="0"/>
              <w:autoSpaceDN w:val="0"/>
              <w:adjustRightInd w:val="0"/>
              <w:textAlignment w:val="baseline"/>
              <w:rPr>
                <w:bCs/>
              </w:rPr>
            </w:pPr>
            <w:r w:rsidRPr="009004F5">
              <w:rPr>
                <w:bCs/>
              </w:rPr>
              <w:t xml:space="preserve">Humans indoors and outdoors </w:t>
            </w:r>
          </w:p>
          <w:p w14:paraId="40324B84" w14:textId="77777777" w:rsidR="00714DA9" w:rsidRPr="009004F5" w:rsidRDefault="00714DA9" w:rsidP="00A867D0">
            <w:pPr>
              <w:numPr>
                <w:ilvl w:val="0"/>
                <w:numId w:val="5"/>
              </w:numPr>
              <w:overflowPunct w:val="0"/>
              <w:autoSpaceDE w:val="0"/>
              <w:autoSpaceDN w:val="0"/>
              <w:adjustRightInd w:val="0"/>
              <w:textAlignment w:val="baseline"/>
              <w:rPr>
                <w:bCs/>
              </w:rPr>
            </w:pPr>
            <w:r w:rsidRPr="009004F5">
              <w:rPr>
                <w:bCs/>
              </w:rPr>
              <w:t>Automotive vehicles (at least outdoors)</w:t>
            </w:r>
          </w:p>
          <w:p w14:paraId="6487D267" w14:textId="77777777" w:rsidR="00714DA9" w:rsidRPr="009004F5" w:rsidRDefault="00714DA9" w:rsidP="00A867D0">
            <w:pPr>
              <w:numPr>
                <w:ilvl w:val="0"/>
                <w:numId w:val="5"/>
              </w:numPr>
              <w:overflowPunct w:val="0"/>
              <w:autoSpaceDE w:val="0"/>
              <w:autoSpaceDN w:val="0"/>
              <w:adjustRightInd w:val="0"/>
              <w:textAlignment w:val="baseline"/>
              <w:rPr>
                <w:bCs/>
              </w:rPr>
            </w:pPr>
            <w:r w:rsidRPr="009004F5">
              <w:rPr>
                <w:bCs/>
              </w:rPr>
              <w:t>Automated guided vehicles (e.g. in indoor factories)</w:t>
            </w:r>
          </w:p>
          <w:p w14:paraId="499FB640" w14:textId="77777777" w:rsidR="00714DA9" w:rsidRPr="001D457E" w:rsidRDefault="00714DA9" w:rsidP="00A867D0">
            <w:pPr>
              <w:numPr>
                <w:ilvl w:val="0"/>
                <w:numId w:val="5"/>
              </w:numPr>
              <w:overflowPunct w:val="0"/>
              <w:autoSpaceDE w:val="0"/>
              <w:autoSpaceDN w:val="0"/>
              <w:adjustRightInd w:val="0"/>
              <w:textAlignment w:val="baseline"/>
              <w:rPr>
                <w:bCs/>
              </w:rPr>
            </w:pPr>
            <w:r w:rsidRPr="001D457E">
              <w:rPr>
                <w:bCs/>
              </w:rPr>
              <w:t>Objects creating hazards on roads/railways, with a minimum size dependent on frequency</w:t>
            </w:r>
          </w:p>
          <w:p w14:paraId="6CF2FA94" w14:textId="51316AD6" w:rsidR="00714DA9" w:rsidRPr="009004F5" w:rsidRDefault="00714DA9" w:rsidP="00FE0069">
            <w:pPr>
              <w:rPr>
                <w:bCs/>
              </w:rPr>
            </w:pPr>
            <w:r w:rsidRPr="009004F5">
              <w:rPr>
                <w:bCs/>
              </w:rPr>
              <w:t>All six sensing modes should be considered</w:t>
            </w:r>
            <w:r>
              <w:rPr>
                <w:bCs/>
              </w:rPr>
              <w:t xml:space="preserve"> </w:t>
            </w:r>
            <w:r w:rsidRPr="00D84683">
              <w:rPr>
                <w:bCs/>
              </w:rPr>
              <w:t xml:space="preserve">(i.e. </w:t>
            </w:r>
            <w:r>
              <w:rPr>
                <w:bCs/>
              </w:rPr>
              <w:t>TRP</w:t>
            </w:r>
            <w:r w:rsidRPr="00D84683">
              <w:rPr>
                <w:bCs/>
              </w:rPr>
              <w:t>-</w:t>
            </w:r>
            <w:r>
              <w:rPr>
                <w:bCs/>
              </w:rPr>
              <w:t>TRP</w:t>
            </w:r>
            <w:r w:rsidRPr="00D84683">
              <w:rPr>
                <w:bCs/>
              </w:rPr>
              <w:t xml:space="preserve"> bistatic, </w:t>
            </w:r>
            <w:r>
              <w:rPr>
                <w:bCs/>
              </w:rPr>
              <w:t>TRP</w:t>
            </w:r>
            <w:r w:rsidRPr="00D84683">
              <w:rPr>
                <w:bCs/>
              </w:rPr>
              <w:t xml:space="preserve"> monostatic, </w:t>
            </w:r>
            <w:r>
              <w:rPr>
                <w:bCs/>
              </w:rPr>
              <w:t>TRP</w:t>
            </w:r>
            <w:r w:rsidRPr="00D84683">
              <w:rPr>
                <w:bCs/>
              </w:rPr>
              <w:t>-UE bistatic, UE-</w:t>
            </w:r>
            <w:r>
              <w:rPr>
                <w:bCs/>
              </w:rPr>
              <w:t>TRP</w:t>
            </w:r>
            <w:r w:rsidRPr="00D84683">
              <w:rPr>
                <w:bCs/>
              </w:rPr>
              <w:t xml:space="preserve"> bistatic, UE-UE bistatic, UE monostatic).</w:t>
            </w:r>
            <w:r>
              <w:rPr>
                <w:bCs/>
              </w:rPr>
              <w:t xml:space="preserve"> </w:t>
            </w:r>
          </w:p>
          <w:p w14:paraId="21A3CE6B" w14:textId="6FDC755F" w:rsidR="00714DA9" w:rsidRDefault="00714DA9" w:rsidP="00FE0069">
            <w:pPr>
              <w:rPr>
                <w:bCs/>
              </w:rPr>
            </w:pPr>
            <w:r w:rsidRPr="009004F5">
              <w:rPr>
                <w:bCs/>
              </w:rPr>
              <w:t>Frequencies from 0.5 to 52.6 GHz are the primary focus, with the assumption that the modelling approach should scale to 100 GHz. (If significant problems are identified with scaling above 52.6 GHz, the range above 52.6 GHz can be deprioritized.)</w:t>
            </w:r>
          </w:p>
          <w:p w14:paraId="243291D3" w14:textId="77777777" w:rsidR="00714DA9" w:rsidRDefault="00714DA9" w:rsidP="00FE0069">
            <w:pPr>
              <w:rPr>
                <w:bCs/>
              </w:rPr>
            </w:pPr>
            <w:r>
              <w:rPr>
                <w:bCs/>
              </w:rPr>
              <w:t>For the above use cases, sensing modes and frequencies:</w:t>
            </w:r>
          </w:p>
          <w:p w14:paraId="431112E9" w14:textId="77777777" w:rsidR="00714DA9" w:rsidRDefault="00714DA9" w:rsidP="00A867D0">
            <w:pPr>
              <w:numPr>
                <w:ilvl w:val="0"/>
                <w:numId w:val="3"/>
              </w:numPr>
              <w:overflowPunct w:val="0"/>
              <w:autoSpaceDE w:val="0"/>
              <w:autoSpaceDN w:val="0"/>
              <w:adjustRightInd w:val="0"/>
              <w:textAlignment w:val="baseline"/>
              <w:rPr>
                <w:bCs/>
              </w:rPr>
            </w:pPr>
            <w:r>
              <w:rPr>
                <w:bCs/>
              </w:rPr>
              <w:t>Identify details of the deployment scenarios corresponding to the above use cases.</w:t>
            </w:r>
          </w:p>
          <w:p w14:paraId="010F4486" w14:textId="77777777" w:rsidR="00714DA9" w:rsidRPr="005F70BA" w:rsidRDefault="00714DA9" w:rsidP="00A867D0">
            <w:pPr>
              <w:numPr>
                <w:ilvl w:val="0"/>
                <w:numId w:val="3"/>
              </w:numPr>
              <w:overflowPunct w:val="0"/>
              <w:autoSpaceDE w:val="0"/>
              <w:autoSpaceDN w:val="0"/>
              <w:adjustRightInd w:val="0"/>
              <w:textAlignment w:val="baseline"/>
              <w:rPr>
                <w:bCs/>
              </w:rPr>
            </w:pPr>
            <w:r>
              <w:rPr>
                <w:bCs/>
              </w:rPr>
              <w:t>D</w:t>
            </w:r>
            <w:r w:rsidRPr="005F70BA">
              <w:rPr>
                <w:bCs/>
              </w:rPr>
              <w:t>efine channel modelling details for sensing using 38.</w:t>
            </w:r>
            <w:r w:rsidRPr="00351A9B">
              <w:rPr>
                <w:bCs/>
              </w:rPr>
              <w:t xml:space="preserve">901 </w:t>
            </w:r>
            <w:r w:rsidRPr="005F70BA">
              <w:rPr>
                <w:bCs/>
              </w:rPr>
              <w:t xml:space="preserve">as a starting point, and </w:t>
            </w:r>
            <w:proofErr w:type="gramStart"/>
            <w:r w:rsidRPr="005F70BA">
              <w:rPr>
                <w:bCs/>
              </w:rPr>
              <w:t>taking into account</w:t>
            </w:r>
            <w:proofErr w:type="gramEnd"/>
            <w:r w:rsidRPr="005F70BA">
              <w:rPr>
                <w:bCs/>
              </w:rPr>
              <w:t xml:space="preserve"> relevant measurements, including:</w:t>
            </w:r>
          </w:p>
          <w:p w14:paraId="41C46DEB" w14:textId="77777777" w:rsidR="00714DA9" w:rsidRPr="005F70BA" w:rsidRDefault="00714DA9" w:rsidP="00A867D0">
            <w:pPr>
              <w:numPr>
                <w:ilvl w:val="0"/>
                <w:numId w:val="4"/>
              </w:numPr>
              <w:overflowPunct w:val="0"/>
              <w:autoSpaceDE w:val="0"/>
              <w:autoSpaceDN w:val="0"/>
              <w:adjustRightInd w:val="0"/>
              <w:textAlignment w:val="baseline"/>
              <w:rPr>
                <w:bCs/>
              </w:rPr>
            </w:pPr>
            <w:r w:rsidRPr="005F70BA">
              <w:rPr>
                <w:bCs/>
              </w:rPr>
              <w:t>modelling of sensing targets</w:t>
            </w:r>
            <w:r>
              <w:rPr>
                <w:bCs/>
              </w:rPr>
              <w:t xml:space="preserve"> and background environment</w:t>
            </w:r>
            <w:r w:rsidRPr="005F70BA">
              <w:rPr>
                <w:bCs/>
              </w:rPr>
              <w:t xml:space="preserve">, including, for example (if needed by the </w:t>
            </w:r>
            <w:r>
              <w:rPr>
                <w:bCs/>
              </w:rPr>
              <w:t>above</w:t>
            </w:r>
            <w:r w:rsidRPr="005F70BA">
              <w:rPr>
                <w:bCs/>
              </w:rPr>
              <w:t xml:space="preserve"> use cases), radar cross-section (RCS), mobility and clutter/scattering </w:t>
            </w:r>
            <w:proofErr w:type="gramStart"/>
            <w:r w:rsidRPr="005F70BA">
              <w:rPr>
                <w:bCs/>
              </w:rPr>
              <w:t>patterns;</w:t>
            </w:r>
            <w:proofErr w:type="gramEnd"/>
          </w:p>
          <w:p w14:paraId="1A590485" w14:textId="3ED60E56" w:rsidR="00714DA9" w:rsidRPr="00714DA9" w:rsidRDefault="00714DA9" w:rsidP="00A867D0">
            <w:pPr>
              <w:numPr>
                <w:ilvl w:val="0"/>
                <w:numId w:val="4"/>
              </w:numPr>
              <w:overflowPunct w:val="0"/>
              <w:autoSpaceDE w:val="0"/>
              <w:autoSpaceDN w:val="0"/>
              <w:adjustRightInd w:val="0"/>
              <w:textAlignment w:val="baseline"/>
              <w:rPr>
                <w:bCs/>
              </w:rPr>
            </w:pPr>
            <w:r w:rsidRPr="00714DA9">
              <w:rPr>
                <w:bCs/>
              </w:rPr>
              <w:t>spatial consistency.</w:t>
            </w:r>
          </w:p>
          <w:p w14:paraId="640F2E11" w14:textId="77777777" w:rsidR="00714DA9" w:rsidRDefault="00714DA9" w:rsidP="00FE0069">
            <w:pPr>
              <w:rPr>
                <w:bCs/>
              </w:rPr>
            </w:pPr>
            <w:r>
              <w:rPr>
                <w:bCs/>
              </w:rPr>
              <w:t>It will be discussed at RAN#105 whether to include additional study beyond channel modelling for ISAC.</w:t>
            </w:r>
          </w:p>
          <w:p w14:paraId="35673484" w14:textId="77777777" w:rsidR="00714DA9" w:rsidRPr="00130EE2" w:rsidRDefault="00714DA9" w:rsidP="00FE0069">
            <w:pPr>
              <w:jc w:val="both"/>
              <w:rPr>
                <w:lang w:eastAsia="zh-CN"/>
              </w:rPr>
            </w:pPr>
          </w:p>
        </w:tc>
      </w:tr>
    </w:tbl>
    <w:p w14:paraId="74DEE7AE" w14:textId="5F9632D4" w:rsidR="00714DA9" w:rsidRPr="00C83A17" w:rsidRDefault="00714DA9" w:rsidP="00913307">
      <w:pPr>
        <w:pStyle w:val="0Maintext"/>
        <w:spacing w:before="100" w:beforeAutospacing="1"/>
        <w:ind w:firstLine="0"/>
        <w:rPr>
          <w:rFonts w:eastAsia="SimSun" w:cs="Times New Roman"/>
          <w:sz w:val="24"/>
          <w:szCs w:val="24"/>
          <w:lang w:eastAsia="ja-JP"/>
        </w:rPr>
      </w:pPr>
      <w:r>
        <w:rPr>
          <w:rFonts w:eastAsia="SimSun" w:cs="Times New Roman"/>
          <w:sz w:val="24"/>
          <w:szCs w:val="24"/>
          <w:lang w:eastAsia="ja-JP"/>
        </w:rPr>
        <w:t xml:space="preserve">In this contribution, we identify the ISAC deployment scenarios for this SI. </w:t>
      </w:r>
    </w:p>
    <w:p w14:paraId="7F40E8A8" w14:textId="241FAE7A" w:rsidR="00F51183" w:rsidRDefault="00F51183" w:rsidP="00F51183">
      <w:pPr>
        <w:pStyle w:val="Heading1"/>
      </w:pPr>
      <w:r>
        <w:lastRenderedPageBreak/>
        <w:t>Discussion</w:t>
      </w:r>
    </w:p>
    <w:bookmarkEnd w:id="1"/>
    <w:p w14:paraId="4E33CC30" w14:textId="708B93CE" w:rsidR="00653CCE" w:rsidRDefault="00714DA9" w:rsidP="00653CCE">
      <w:pPr>
        <w:pStyle w:val="Heading2"/>
        <w:jc w:val="both"/>
      </w:pPr>
      <w:r>
        <w:t>Object Categories</w:t>
      </w:r>
      <w:r w:rsidR="0083572F">
        <w:t xml:space="preserve">, </w:t>
      </w:r>
      <w:r>
        <w:t>Use Cases</w:t>
      </w:r>
      <w:r w:rsidR="0083572F">
        <w:t xml:space="preserve"> and Deployment Scenarios</w:t>
      </w:r>
    </w:p>
    <w:p w14:paraId="5EE6DD9C" w14:textId="582EF6AC" w:rsidR="00714DA9" w:rsidRPr="00EF28C7" w:rsidRDefault="00714DA9" w:rsidP="00714DA9">
      <w:pPr>
        <w:rPr>
          <w:bCs/>
        </w:rPr>
      </w:pPr>
      <w:r w:rsidRPr="00EF28C7">
        <w:rPr>
          <w:bCs/>
        </w:rPr>
        <w:t>The study identifies the following targets for identification:</w:t>
      </w:r>
    </w:p>
    <w:p w14:paraId="59D08EF9" w14:textId="77777777" w:rsidR="00714DA9" w:rsidRPr="00EF28C7" w:rsidRDefault="00714DA9" w:rsidP="00A867D0">
      <w:pPr>
        <w:numPr>
          <w:ilvl w:val="0"/>
          <w:numId w:val="5"/>
        </w:numPr>
        <w:overflowPunct w:val="0"/>
        <w:autoSpaceDE w:val="0"/>
        <w:autoSpaceDN w:val="0"/>
        <w:adjustRightInd w:val="0"/>
        <w:textAlignment w:val="baseline"/>
        <w:rPr>
          <w:bCs/>
        </w:rPr>
      </w:pPr>
      <w:r w:rsidRPr="00EF28C7">
        <w:rPr>
          <w:bCs/>
        </w:rPr>
        <w:t>UAVs</w:t>
      </w:r>
    </w:p>
    <w:p w14:paraId="3109D67A" w14:textId="77777777" w:rsidR="00714DA9" w:rsidRPr="00EF28C7" w:rsidRDefault="00714DA9" w:rsidP="00A867D0">
      <w:pPr>
        <w:numPr>
          <w:ilvl w:val="0"/>
          <w:numId w:val="5"/>
        </w:numPr>
        <w:overflowPunct w:val="0"/>
        <w:autoSpaceDE w:val="0"/>
        <w:autoSpaceDN w:val="0"/>
        <w:adjustRightInd w:val="0"/>
        <w:textAlignment w:val="baseline"/>
        <w:rPr>
          <w:bCs/>
        </w:rPr>
      </w:pPr>
      <w:r w:rsidRPr="00EF28C7">
        <w:rPr>
          <w:bCs/>
        </w:rPr>
        <w:t xml:space="preserve">Humans indoors and outdoors </w:t>
      </w:r>
    </w:p>
    <w:p w14:paraId="6175CF00" w14:textId="77777777" w:rsidR="00714DA9" w:rsidRPr="00EF28C7" w:rsidRDefault="00714DA9" w:rsidP="00A867D0">
      <w:pPr>
        <w:numPr>
          <w:ilvl w:val="0"/>
          <w:numId w:val="5"/>
        </w:numPr>
        <w:overflowPunct w:val="0"/>
        <w:autoSpaceDE w:val="0"/>
        <w:autoSpaceDN w:val="0"/>
        <w:adjustRightInd w:val="0"/>
        <w:textAlignment w:val="baseline"/>
        <w:rPr>
          <w:bCs/>
        </w:rPr>
      </w:pPr>
      <w:r w:rsidRPr="00EF28C7">
        <w:rPr>
          <w:bCs/>
        </w:rPr>
        <w:t>Automotive vehicles (at least outdoors)</w:t>
      </w:r>
    </w:p>
    <w:p w14:paraId="7F93142E" w14:textId="77777777" w:rsidR="00714DA9" w:rsidRPr="00EF28C7" w:rsidRDefault="00714DA9" w:rsidP="00A867D0">
      <w:pPr>
        <w:numPr>
          <w:ilvl w:val="0"/>
          <w:numId w:val="5"/>
        </w:numPr>
        <w:overflowPunct w:val="0"/>
        <w:autoSpaceDE w:val="0"/>
        <w:autoSpaceDN w:val="0"/>
        <w:adjustRightInd w:val="0"/>
        <w:textAlignment w:val="baseline"/>
        <w:rPr>
          <w:bCs/>
        </w:rPr>
      </w:pPr>
      <w:r w:rsidRPr="00EF28C7">
        <w:rPr>
          <w:bCs/>
        </w:rPr>
        <w:t>Automated guided vehicles (e.g. in indoor factories)</w:t>
      </w:r>
    </w:p>
    <w:p w14:paraId="487A191A" w14:textId="77777777" w:rsidR="00714DA9" w:rsidRPr="00EF28C7" w:rsidRDefault="00714DA9" w:rsidP="00A867D0">
      <w:pPr>
        <w:numPr>
          <w:ilvl w:val="0"/>
          <w:numId w:val="5"/>
        </w:numPr>
        <w:overflowPunct w:val="0"/>
        <w:autoSpaceDE w:val="0"/>
        <w:autoSpaceDN w:val="0"/>
        <w:adjustRightInd w:val="0"/>
        <w:textAlignment w:val="baseline"/>
        <w:rPr>
          <w:bCs/>
        </w:rPr>
      </w:pPr>
      <w:r w:rsidRPr="00EF28C7">
        <w:rPr>
          <w:bCs/>
        </w:rPr>
        <w:t>Objects creating hazards on roads/railways, with a minimum size dependent on frequency</w:t>
      </w:r>
    </w:p>
    <w:p w14:paraId="396EC64B" w14:textId="77777777" w:rsidR="001D6A04" w:rsidRPr="00EF28C7" w:rsidRDefault="001D6A04" w:rsidP="00C35D9C">
      <w:pPr>
        <w:jc w:val="both"/>
        <w:rPr>
          <w:b/>
          <w:bCs/>
          <w:i/>
          <w:iCs/>
        </w:rPr>
      </w:pPr>
    </w:p>
    <w:p w14:paraId="37ED1BA7" w14:textId="052F8E46" w:rsidR="0083572F" w:rsidRPr="00EF28C7" w:rsidRDefault="0083572F" w:rsidP="00120062">
      <w:pPr>
        <w:jc w:val="both"/>
      </w:pPr>
      <w:r w:rsidRPr="00EF28C7">
        <w:t>The existing target categories, corresponding use cases and evaluation scenarios are captured in Table 1</w:t>
      </w:r>
      <w:r w:rsidR="00E1564F" w:rsidRPr="00EF28C7">
        <w:t xml:space="preserve"> in the Appendix (Section </w:t>
      </w:r>
      <w:r w:rsidR="00E1564F" w:rsidRPr="00EF28C7">
        <w:fldChar w:fldCharType="begin"/>
      </w:r>
      <w:r w:rsidR="00E1564F" w:rsidRPr="00EF28C7">
        <w:instrText xml:space="preserve"> REF _Ref173857909 \r \h  \* MERGEFORMAT </w:instrText>
      </w:r>
      <w:r w:rsidR="00E1564F" w:rsidRPr="00EF28C7">
        <w:fldChar w:fldCharType="separate"/>
      </w:r>
      <w:r w:rsidR="00E1564F" w:rsidRPr="00EF28C7">
        <w:t>5</w:t>
      </w:r>
      <w:r w:rsidR="00E1564F" w:rsidRPr="00EF28C7">
        <w:fldChar w:fldCharType="end"/>
      </w:r>
      <w:r w:rsidR="00E1564F" w:rsidRPr="00EF28C7">
        <w:t>).</w:t>
      </w:r>
      <w:r w:rsidR="00120062">
        <w:t xml:space="preserve"> These targets are to be mapped to various deployment scenarios for both evaluation and channel model validation. </w:t>
      </w:r>
      <w:r w:rsidRPr="00EF28C7">
        <w:t xml:space="preserve">The deployment scenarios for ISAC should be defined in an abstract enough manner to cover multiple use cases. </w:t>
      </w:r>
    </w:p>
    <w:p w14:paraId="40F90A4E" w14:textId="77777777" w:rsidR="0083572F" w:rsidRPr="00EF28C7" w:rsidRDefault="0083572F" w:rsidP="0083572F"/>
    <w:p w14:paraId="1EE72FF0" w14:textId="407BB88C" w:rsidR="00714DA9" w:rsidRPr="00EF28C7" w:rsidRDefault="00714DA9" w:rsidP="00714DA9">
      <w:pPr>
        <w:jc w:val="center"/>
      </w:pPr>
    </w:p>
    <w:p w14:paraId="302BDCD5" w14:textId="1CE191F8" w:rsidR="00540F8B" w:rsidRPr="00EF28C7" w:rsidRDefault="00540F8B" w:rsidP="00120062">
      <w:pPr>
        <w:jc w:val="both"/>
      </w:pPr>
      <w:r w:rsidRPr="00EF28C7">
        <w:rPr>
          <w:b/>
          <w:bCs/>
          <w:i/>
          <w:iCs/>
        </w:rPr>
        <w:t>P</w:t>
      </w:r>
      <w:r w:rsidR="00F649EC" w:rsidRPr="00EF28C7">
        <w:rPr>
          <w:b/>
          <w:bCs/>
          <w:i/>
          <w:iCs/>
        </w:rPr>
        <w:t>1</w:t>
      </w:r>
      <w:r w:rsidRPr="00EF28C7">
        <w:rPr>
          <w:b/>
          <w:bCs/>
          <w:i/>
          <w:iCs/>
        </w:rPr>
        <w:t xml:space="preserve">: The deployment scenarios should be defined in </w:t>
      </w:r>
      <w:r w:rsidR="00085A04">
        <w:rPr>
          <w:b/>
          <w:bCs/>
          <w:i/>
          <w:iCs/>
        </w:rPr>
        <w:t>a general</w:t>
      </w:r>
      <w:r w:rsidRPr="00EF28C7">
        <w:rPr>
          <w:b/>
          <w:bCs/>
          <w:i/>
          <w:iCs/>
        </w:rPr>
        <w:t xml:space="preserve"> enough manner to cover multiple use cases</w:t>
      </w:r>
      <w:r w:rsidR="00120062">
        <w:rPr>
          <w:b/>
          <w:bCs/>
          <w:i/>
          <w:iCs/>
        </w:rPr>
        <w:t xml:space="preserve"> and are for both evaluation and channel validation.</w:t>
      </w:r>
    </w:p>
    <w:p w14:paraId="6040BAB9" w14:textId="77777777" w:rsidR="000E7C9C" w:rsidRDefault="000E7C9C" w:rsidP="00714DA9"/>
    <w:p w14:paraId="5F5C591E" w14:textId="44D44A65" w:rsidR="00085A04" w:rsidRPr="00085A04" w:rsidRDefault="00085A04" w:rsidP="00714DA9">
      <w:pPr>
        <w:rPr>
          <w:b/>
          <w:bCs/>
          <w:i/>
          <w:iCs/>
        </w:rPr>
      </w:pPr>
      <w:r w:rsidRPr="00085A04">
        <w:rPr>
          <w:b/>
          <w:bCs/>
          <w:i/>
          <w:iCs/>
        </w:rPr>
        <w:t>P2: Only a single type of sensing target that needs to be detected in the associated sensing scenario is dropped for evaluation.</w:t>
      </w:r>
    </w:p>
    <w:p w14:paraId="44B46D5D" w14:textId="77777777" w:rsidR="00AD0970" w:rsidRDefault="00AD0970" w:rsidP="007F2B69">
      <w:pPr>
        <w:pStyle w:val="Heading2"/>
      </w:pPr>
      <w:r>
        <w:t xml:space="preserve">Uma and </w:t>
      </w:r>
      <w:proofErr w:type="spellStart"/>
      <w:r>
        <w:t>UMi</w:t>
      </w:r>
      <w:proofErr w:type="spellEnd"/>
      <w:r>
        <w:t xml:space="preserve"> for Human Indoors Use case</w:t>
      </w:r>
    </w:p>
    <w:p w14:paraId="0C59DA9F" w14:textId="1E2A1C70" w:rsidR="00714DA9" w:rsidRPr="00EF28C7" w:rsidRDefault="00085A04" w:rsidP="00085A04">
      <w:pPr>
        <w:jc w:val="both"/>
      </w:pPr>
      <w:r>
        <w:t xml:space="preserve">For Human indoors targets, the outdoor to indoor scenario (outdoor sensing Tx and indoor sensing Rx / indoor sensing Tx and outdoor sensing Rx) should be considered for the case of human indoor as sensing target.  In this case, </w:t>
      </w:r>
      <w:proofErr w:type="spellStart"/>
      <w:r>
        <w:t>UMa</w:t>
      </w:r>
      <w:proofErr w:type="spellEnd"/>
      <w:r>
        <w:t xml:space="preserve"> and </w:t>
      </w:r>
      <w:proofErr w:type="spellStart"/>
      <w:r>
        <w:t>UMi</w:t>
      </w:r>
      <w:proofErr w:type="spellEnd"/>
      <w:r>
        <w:t xml:space="preserve"> can be set a </w:t>
      </w:r>
      <w:proofErr w:type="gramStart"/>
      <w:r>
        <w:t>parameters</w:t>
      </w:r>
      <w:proofErr w:type="gramEnd"/>
      <w:r w:rsidR="00540F8B" w:rsidRPr="00EF28C7">
        <w:t>. This is because as shown</w:t>
      </w:r>
      <w:r w:rsidR="00AD0970" w:rsidRPr="00EF28C7">
        <w:t xml:space="preserve"> in the table below</w:t>
      </w:r>
      <w:r w:rsidR="00540F8B" w:rsidRPr="00EF28C7">
        <w:t xml:space="preserve">, even for the outdoor case, with Umi and Uma, there is an 80% UT indoor ratio. </w:t>
      </w:r>
      <w:r w:rsidR="00F519C3" w:rsidRPr="00EF28C7">
        <w:t xml:space="preserve"> </w:t>
      </w:r>
      <w:r w:rsidR="00540F8B" w:rsidRPr="00EF28C7">
        <w:t xml:space="preserve">Note that in this case, the evaluation </w:t>
      </w:r>
      <w:r w:rsidR="00E1564F" w:rsidRPr="00EF28C7">
        <w:t>should</w:t>
      </w:r>
      <w:r w:rsidR="00540F8B" w:rsidRPr="00EF28C7">
        <w:t xml:space="preserve"> discuss the relative locations of the sensing transmitters, receivers and targets and focus on specific cases e.g. sensing transmitter outdoors, sensing receiver indoors and target outdoors for the human intruder case.</w:t>
      </w:r>
    </w:p>
    <w:p w14:paraId="0F059EDF" w14:textId="7EDDC7E6" w:rsidR="00F519C3" w:rsidRDefault="00F519C3" w:rsidP="00F519C3"/>
    <w:p w14:paraId="04ED0993" w14:textId="040F173B" w:rsidR="00F519C3" w:rsidRDefault="00F519C3" w:rsidP="00F519C3">
      <w:r w:rsidRPr="00F519C3">
        <w:rPr>
          <w:noProof/>
        </w:rPr>
        <w:drawing>
          <wp:inline distT="0" distB="0" distL="0" distR="0" wp14:anchorId="674251D1" wp14:editId="7649A773">
            <wp:extent cx="5435600" cy="1993900"/>
            <wp:effectExtent l="0" t="0" r="0" b="0"/>
            <wp:docPr id="588153738" name="Picture 1" descr="A screenshot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8153738" name="Picture 1" descr="A screenshot of a document&#10;&#10;Description automatically generated"/>
                    <pic:cNvPicPr/>
                  </pic:nvPicPr>
                  <pic:blipFill>
                    <a:blip r:embed="rId8"/>
                    <a:stretch>
                      <a:fillRect/>
                    </a:stretch>
                  </pic:blipFill>
                  <pic:spPr>
                    <a:xfrm>
                      <a:off x="0" y="0"/>
                      <a:ext cx="5435600" cy="1993900"/>
                    </a:xfrm>
                    <a:prstGeom prst="rect">
                      <a:avLst/>
                    </a:prstGeom>
                  </pic:spPr>
                </pic:pic>
              </a:graphicData>
            </a:graphic>
          </wp:inline>
        </w:drawing>
      </w:r>
    </w:p>
    <w:p w14:paraId="4214C819" w14:textId="0714C0AF" w:rsidR="00AD0970" w:rsidRPr="00EF28C7" w:rsidRDefault="00540F8B" w:rsidP="00F519C3">
      <w:pPr>
        <w:rPr>
          <w:b/>
          <w:bCs/>
          <w:i/>
          <w:iCs/>
        </w:rPr>
      </w:pPr>
      <w:r w:rsidRPr="00EF28C7">
        <w:rPr>
          <w:b/>
          <w:bCs/>
          <w:i/>
          <w:iCs/>
        </w:rPr>
        <w:lastRenderedPageBreak/>
        <w:t>P</w:t>
      </w:r>
      <w:r w:rsidR="00085A04">
        <w:rPr>
          <w:b/>
          <w:bCs/>
          <w:i/>
          <w:iCs/>
        </w:rPr>
        <w:t>3</w:t>
      </w:r>
      <w:r w:rsidRPr="00EF28C7">
        <w:rPr>
          <w:b/>
          <w:bCs/>
          <w:i/>
          <w:iCs/>
        </w:rPr>
        <w:t xml:space="preserve">: </w:t>
      </w:r>
      <w:r w:rsidR="00085A04" w:rsidRPr="00085A04">
        <w:rPr>
          <w:b/>
          <w:bCs/>
          <w:i/>
          <w:iCs/>
        </w:rPr>
        <w:t xml:space="preserve">For Human indoors targets, the outdoor to indoor scenario (outdoor sensing Tx and indoor sensing Rx / indoor sensing Tx and outdoor sensing Rx) should be considered for the case of human indoor as sensing target.  In this case, </w:t>
      </w:r>
      <w:proofErr w:type="spellStart"/>
      <w:r w:rsidR="00085A04" w:rsidRPr="00085A04">
        <w:rPr>
          <w:b/>
          <w:bCs/>
          <w:i/>
          <w:iCs/>
        </w:rPr>
        <w:t>UMa</w:t>
      </w:r>
      <w:proofErr w:type="spellEnd"/>
      <w:r w:rsidR="00085A04" w:rsidRPr="00085A04">
        <w:rPr>
          <w:b/>
          <w:bCs/>
          <w:i/>
          <w:iCs/>
        </w:rPr>
        <w:t xml:space="preserve"> and </w:t>
      </w:r>
      <w:proofErr w:type="spellStart"/>
      <w:r w:rsidR="00085A04" w:rsidRPr="00085A04">
        <w:rPr>
          <w:b/>
          <w:bCs/>
          <w:i/>
          <w:iCs/>
        </w:rPr>
        <w:t>UMi</w:t>
      </w:r>
      <w:proofErr w:type="spellEnd"/>
      <w:r w:rsidR="00085A04" w:rsidRPr="00085A04">
        <w:rPr>
          <w:b/>
          <w:bCs/>
          <w:i/>
          <w:iCs/>
        </w:rPr>
        <w:t xml:space="preserve"> can be set a </w:t>
      </w:r>
      <w:proofErr w:type="gramStart"/>
      <w:r w:rsidR="00085A04" w:rsidRPr="00085A04">
        <w:rPr>
          <w:b/>
          <w:bCs/>
          <w:i/>
          <w:iCs/>
        </w:rPr>
        <w:t>parameters</w:t>
      </w:r>
      <w:proofErr w:type="gramEnd"/>
      <w:r w:rsidRPr="00EF28C7">
        <w:rPr>
          <w:b/>
          <w:bCs/>
          <w:i/>
          <w:iCs/>
        </w:rPr>
        <w:t xml:space="preserve">. </w:t>
      </w:r>
    </w:p>
    <w:p w14:paraId="1DF67A7F" w14:textId="7165D202" w:rsidR="00F649EC" w:rsidRPr="00EF28C7" w:rsidRDefault="00AD0970" w:rsidP="00A867D0">
      <w:pPr>
        <w:pStyle w:val="ListParagraph"/>
        <w:numPr>
          <w:ilvl w:val="0"/>
          <w:numId w:val="9"/>
        </w:numPr>
        <w:ind w:leftChars="0"/>
        <w:jc w:val="both"/>
        <w:rPr>
          <w:rFonts w:ascii="Times New Roman" w:hAnsi="Times New Roman"/>
          <w:b/>
          <w:bCs/>
          <w:i/>
          <w:iCs/>
          <w:sz w:val="24"/>
        </w:rPr>
      </w:pPr>
      <w:r w:rsidRPr="00EF28C7">
        <w:rPr>
          <w:rFonts w:ascii="Times New Roman" w:hAnsi="Times New Roman"/>
          <w:b/>
          <w:bCs/>
          <w:i/>
          <w:iCs/>
          <w:sz w:val="24"/>
        </w:rPr>
        <w:t>T</w:t>
      </w:r>
      <w:r w:rsidR="00540F8B" w:rsidRPr="00EF28C7">
        <w:rPr>
          <w:rFonts w:ascii="Times New Roman" w:hAnsi="Times New Roman"/>
          <w:b/>
          <w:bCs/>
          <w:i/>
          <w:iCs/>
          <w:sz w:val="24"/>
        </w:rPr>
        <w:t xml:space="preserve">he evaluation </w:t>
      </w:r>
      <w:r w:rsidR="00E1564F" w:rsidRPr="00EF28C7">
        <w:rPr>
          <w:rFonts w:ascii="Times New Roman" w:hAnsi="Times New Roman"/>
          <w:b/>
          <w:bCs/>
          <w:i/>
          <w:iCs/>
          <w:sz w:val="24"/>
        </w:rPr>
        <w:t>should</w:t>
      </w:r>
      <w:r w:rsidR="00540F8B" w:rsidRPr="00EF28C7">
        <w:rPr>
          <w:rFonts w:ascii="Times New Roman" w:hAnsi="Times New Roman"/>
          <w:b/>
          <w:bCs/>
          <w:i/>
          <w:iCs/>
          <w:sz w:val="24"/>
        </w:rPr>
        <w:t xml:space="preserve"> discuss the relative locations of the sensing transmitters, receivers and targets and focus on specific cases </w:t>
      </w:r>
    </w:p>
    <w:p w14:paraId="4030EC4E" w14:textId="77777777" w:rsidR="00F649EC" w:rsidRPr="00EF28C7" w:rsidRDefault="00F649EC" w:rsidP="00F649EC">
      <w:pPr>
        <w:pStyle w:val="ListParagraph"/>
        <w:numPr>
          <w:ilvl w:val="1"/>
          <w:numId w:val="9"/>
        </w:numPr>
        <w:ind w:leftChars="0"/>
        <w:jc w:val="both"/>
        <w:rPr>
          <w:rFonts w:ascii="Times New Roman" w:hAnsi="Times New Roman"/>
          <w:b/>
          <w:bCs/>
          <w:i/>
          <w:iCs/>
          <w:sz w:val="24"/>
        </w:rPr>
      </w:pPr>
      <w:r w:rsidRPr="00EF28C7">
        <w:rPr>
          <w:rFonts w:ascii="Times New Roman" w:hAnsi="Times New Roman"/>
          <w:b/>
          <w:bCs/>
          <w:i/>
          <w:iCs/>
          <w:sz w:val="24"/>
        </w:rPr>
        <w:t xml:space="preserve">Option 1: </w:t>
      </w:r>
      <w:r w:rsidR="00540F8B" w:rsidRPr="00EF28C7">
        <w:rPr>
          <w:rFonts w:ascii="Times New Roman" w:hAnsi="Times New Roman"/>
          <w:b/>
          <w:bCs/>
          <w:i/>
          <w:iCs/>
          <w:sz w:val="24"/>
        </w:rPr>
        <w:t xml:space="preserve">sensing transmitter outdoors, sensing receiver </w:t>
      </w:r>
      <w:r w:rsidRPr="00EF28C7">
        <w:rPr>
          <w:rFonts w:ascii="Times New Roman" w:hAnsi="Times New Roman"/>
          <w:b/>
          <w:bCs/>
          <w:i/>
          <w:iCs/>
          <w:sz w:val="24"/>
        </w:rPr>
        <w:t>outdoors only,</w:t>
      </w:r>
    </w:p>
    <w:p w14:paraId="08B94114" w14:textId="51334797" w:rsidR="00F8563E" w:rsidRPr="00EF28C7" w:rsidRDefault="00F649EC" w:rsidP="00127E54">
      <w:pPr>
        <w:pStyle w:val="ListParagraph"/>
        <w:numPr>
          <w:ilvl w:val="1"/>
          <w:numId w:val="9"/>
        </w:numPr>
        <w:ind w:leftChars="0"/>
        <w:jc w:val="both"/>
        <w:rPr>
          <w:sz w:val="24"/>
        </w:rPr>
      </w:pPr>
      <w:r w:rsidRPr="00EF28C7">
        <w:rPr>
          <w:rFonts w:ascii="Times New Roman" w:hAnsi="Times New Roman"/>
          <w:b/>
          <w:bCs/>
          <w:i/>
          <w:iCs/>
          <w:sz w:val="24"/>
        </w:rPr>
        <w:t>Option 2: sensing transmitter outdoors, sensing receiver indoors</w:t>
      </w:r>
    </w:p>
    <w:p w14:paraId="3D26528C" w14:textId="1D55FDB0" w:rsidR="0083572F" w:rsidRPr="00AD0970" w:rsidRDefault="0083572F" w:rsidP="00AD0970">
      <w:pPr>
        <w:jc w:val="both"/>
        <w:rPr>
          <w:sz w:val="22"/>
          <w:szCs w:val="22"/>
        </w:rPr>
      </w:pPr>
    </w:p>
    <w:p w14:paraId="7BAC13DF" w14:textId="0FA9E5EC" w:rsidR="00AD0970" w:rsidRDefault="00AD0970" w:rsidP="007F2B69">
      <w:pPr>
        <w:pStyle w:val="Heading2"/>
      </w:pPr>
      <w:r>
        <w:t>ISAC Deployment Scenario Definition</w:t>
      </w:r>
    </w:p>
    <w:p w14:paraId="2103FFA3" w14:textId="77777777" w:rsidR="00F649EC" w:rsidRDefault="00F649EC" w:rsidP="0083572F"/>
    <w:p w14:paraId="0D2CE7DE" w14:textId="0D45CE4F" w:rsidR="00F649EC" w:rsidRDefault="00F649EC" w:rsidP="00F649EC">
      <w:pPr>
        <w:pStyle w:val="Heading3"/>
      </w:pPr>
      <w:r>
        <w:t>UAV Deployment Scenario</w:t>
      </w:r>
    </w:p>
    <w:p w14:paraId="2FA0DAEF" w14:textId="162E6062" w:rsidR="00120062" w:rsidRPr="00120062" w:rsidRDefault="00780769" w:rsidP="00085A04">
      <w:pPr>
        <w:rPr>
          <w:b/>
          <w:bCs/>
          <w:i/>
          <w:iCs/>
        </w:rPr>
      </w:pPr>
      <w:r w:rsidRPr="00EF28C7">
        <w:t>In RAN1 #</w:t>
      </w:r>
      <w:r w:rsidR="00F649EC" w:rsidRPr="00EF28C7">
        <w:t>11</w:t>
      </w:r>
      <w:r w:rsidR="00085A04">
        <w:t xml:space="preserve">8 and RAN1 #118-bis, evaluation parameter tables were agreed on for UAV scenarios, </w:t>
      </w:r>
      <w:r w:rsidR="00085A04" w:rsidRPr="00085A04">
        <w:rPr>
          <w:lang w:val="en-GB"/>
        </w:rPr>
        <w:t xml:space="preserve">Automotive </w:t>
      </w:r>
      <w:r w:rsidR="00085A04" w:rsidRPr="00085A04">
        <w:t xml:space="preserve">sensing </w:t>
      </w:r>
      <w:r w:rsidR="00085A04" w:rsidRPr="00085A04">
        <w:rPr>
          <w:lang w:val="en-GB"/>
        </w:rPr>
        <w:t>scenarios</w:t>
      </w:r>
      <w:r w:rsidR="00085A04">
        <w:rPr>
          <w:lang w:val="en-GB"/>
        </w:rPr>
        <w:t xml:space="preserve">, </w:t>
      </w:r>
      <w:r w:rsidR="00085A04" w:rsidRPr="00712752">
        <w:rPr>
          <w:bCs/>
          <w:lang w:eastAsia="zh-CN"/>
        </w:rPr>
        <w:t xml:space="preserve">Human (indoor and outdoor) </w:t>
      </w:r>
      <w:r w:rsidR="00085A04" w:rsidRPr="00712752">
        <w:rPr>
          <w:bCs/>
          <w:lang w:eastAsia="ko-KR"/>
        </w:rPr>
        <w:t xml:space="preserve">sensing </w:t>
      </w:r>
      <w:r w:rsidR="00085A04" w:rsidRPr="00712752">
        <w:rPr>
          <w:bCs/>
          <w:lang w:eastAsia="zh-CN"/>
        </w:rPr>
        <w:t>scenarios</w:t>
      </w:r>
      <w:r w:rsidR="00085A04">
        <w:rPr>
          <w:bCs/>
          <w:lang w:eastAsia="zh-CN"/>
        </w:rPr>
        <w:t xml:space="preserve">, </w:t>
      </w:r>
      <w:r w:rsidR="00085A04" w:rsidRPr="00085A04">
        <w:rPr>
          <w:rFonts w:eastAsia="Malgun Gothic"/>
          <w:bCs/>
          <w:lang w:eastAsia="ko-KR"/>
        </w:rPr>
        <w:t xml:space="preserve">Automated Guided Vehicles scenarios and for the scenario </w:t>
      </w:r>
      <w:r w:rsidR="00085A04" w:rsidRPr="00085A04">
        <w:rPr>
          <w:bCs/>
          <w:lang w:eastAsia="zh-CN"/>
        </w:rPr>
        <w:t>for objects creating hazards.</w:t>
      </w:r>
    </w:p>
    <w:p w14:paraId="273B56C6" w14:textId="48FBCFA0" w:rsidR="00F649EC" w:rsidRDefault="00F649EC" w:rsidP="00120062"/>
    <w:p w14:paraId="7E6A6FF5" w14:textId="2BE86A89" w:rsidR="00F649EC" w:rsidRDefault="00085A04" w:rsidP="00F649EC">
      <w:pPr>
        <w:pStyle w:val="Heading3"/>
      </w:pPr>
      <w:r>
        <w:t>Additional Issues</w:t>
      </w:r>
    </w:p>
    <w:p w14:paraId="5555F65A" w14:textId="77777777" w:rsidR="003C18DC" w:rsidRDefault="003C18DC" w:rsidP="003C18DC">
      <w:pPr>
        <w:rPr>
          <w:lang w:eastAsia="zh-CN"/>
        </w:rPr>
      </w:pPr>
    </w:p>
    <w:p w14:paraId="6A7B9CCC" w14:textId="77777777" w:rsidR="00085A04" w:rsidRDefault="00085A04" w:rsidP="003C18DC">
      <w:pPr>
        <w:rPr>
          <w:lang w:eastAsia="zh-CN"/>
        </w:rPr>
      </w:pPr>
      <w:r>
        <w:rPr>
          <w:lang w:eastAsia="zh-CN"/>
        </w:rPr>
        <w:t>In the different scenarios, the modeling of the specific types of Environmental Objects in each scenario should be discussed</w:t>
      </w:r>
      <w:r w:rsidR="003C18DC" w:rsidRPr="00EF28C7">
        <w:rPr>
          <w:lang w:eastAsia="zh-CN"/>
        </w:rPr>
        <w:t>.</w:t>
      </w:r>
      <w:r>
        <w:rPr>
          <w:lang w:eastAsia="zh-CN"/>
        </w:rPr>
        <w:t xml:space="preserve"> In one option, explicit EOs may be identified with detailed modeling based on progress in 9.7.2. This may be EO-Type-1 or EO-Type-2. </w:t>
      </w:r>
    </w:p>
    <w:p w14:paraId="613333AB" w14:textId="7F683EDD" w:rsidR="003C18DC" w:rsidRDefault="00085A04" w:rsidP="003C18DC">
      <w:pPr>
        <w:rPr>
          <w:lang w:eastAsia="zh-CN"/>
        </w:rPr>
      </w:pPr>
      <w:r>
        <w:rPr>
          <w:lang w:eastAsia="zh-CN"/>
        </w:rPr>
        <w:t xml:space="preserve">In one option, the effect of EOs may be modeled as increased clutter </w:t>
      </w:r>
      <w:proofErr w:type="gramStart"/>
      <w:r>
        <w:rPr>
          <w:lang w:eastAsia="zh-CN"/>
        </w:rPr>
        <w:t>similar to</w:t>
      </w:r>
      <w:proofErr w:type="gramEnd"/>
      <w:r>
        <w:rPr>
          <w:lang w:eastAsia="zh-CN"/>
        </w:rPr>
        <w:t xml:space="preserve"> the modeling of the Indoor Factory (</w:t>
      </w:r>
      <w:proofErr w:type="spellStart"/>
      <w:r>
        <w:rPr>
          <w:lang w:eastAsia="zh-CN"/>
        </w:rPr>
        <w:t>InF</w:t>
      </w:r>
      <w:proofErr w:type="spellEnd"/>
      <w:r>
        <w:rPr>
          <w:lang w:eastAsia="zh-CN"/>
        </w:rPr>
        <w:t xml:space="preserve">-DH, </w:t>
      </w:r>
      <w:proofErr w:type="spellStart"/>
      <w:r>
        <w:rPr>
          <w:lang w:eastAsia="zh-CN"/>
        </w:rPr>
        <w:t>InF</w:t>
      </w:r>
      <w:proofErr w:type="spellEnd"/>
      <w:r>
        <w:rPr>
          <w:lang w:eastAsia="zh-CN"/>
        </w:rPr>
        <w:t xml:space="preserve">-DL, </w:t>
      </w:r>
      <w:proofErr w:type="spellStart"/>
      <w:r>
        <w:rPr>
          <w:lang w:eastAsia="zh-CN"/>
        </w:rPr>
        <w:t>InF</w:t>
      </w:r>
      <w:proofErr w:type="spellEnd"/>
      <w:r>
        <w:rPr>
          <w:lang w:eastAsia="zh-CN"/>
        </w:rPr>
        <w:t xml:space="preserve">-SH, </w:t>
      </w:r>
      <w:proofErr w:type="spellStart"/>
      <w:r>
        <w:rPr>
          <w:lang w:eastAsia="zh-CN"/>
        </w:rPr>
        <w:t>InF</w:t>
      </w:r>
      <w:proofErr w:type="spellEnd"/>
      <w:r>
        <w:rPr>
          <w:lang w:eastAsia="zh-CN"/>
        </w:rPr>
        <w:t xml:space="preserve">-SL). </w:t>
      </w:r>
    </w:p>
    <w:p w14:paraId="6BC85820" w14:textId="77777777" w:rsidR="00085A04" w:rsidRDefault="00085A04" w:rsidP="003C18DC">
      <w:pPr>
        <w:rPr>
          <w:lang w:eastAsia="zh-CN"/>
        </w:rPr>
      </w:pPr>
    </w:p>
    <w:p w14:paraId="6A4A4222" w14:textId="3B120859" w:rsidR="00085A04" w:rsidRPr="00085A04" w:rsidRDefault="00085A04" w:rsidP="00085A04">
      <w:pPr>
        <w:rPr>
          <w:b/>
          <w:bCs/>
          <w:i/>
          <w:iCs/>
          <w:lang w:eastAsia="zh-CN"/>
        </w:rPr>
      </w:pPr>
      <w:r w:rsidRPr="00085A04">
        <w:rPr>
          <w:b/>
          <w:bCs/>
          <w:i/>
          <w:iCs/>
          <w:lang w:eastAsia="zh-CN"/>
        </w:rPr>
        <w:t>P</w:t>
      </w:r>
      <w:r w:rsidR="008E48EE">
        <w:rPr>
          <w:b/>
          <w:bCs/>
          <w:i/>
          <w:iCs/>
          <w:lang w:eastAsia="zh-CN"/>
        </w:rPr>
        <w:t>4</w:t>
      </w:r>
      <w:r w:rsidRPr="00085A04">
        <w:rPr>
          <w:b/>
          <w:bCs/>
          <w:i/>
          <w:iCs/>
          <w:lang w:eastAsia="zh-CN"/>
        </w:rPr>
        <w:t>: For unintended/environment object modeling for the different use cases the specific type of EOs, the following options are considered:</w:t>
      </w:r>
    </w:p>
    <w:p w14:paraId="3DD80A3D" w14:textId="41B4CD5E" w:rsidR="00085A04" w:rsidRPr="00085A04" w:rsidRDefault="00085A04" w:rsidP="00085A04">
      <w:pPr>
        <w:pStyle w:val="ListParagraph"/>
        <w:numPr>
          <w:ilvl w:val="0"/>
          <w:numId w:val="9"/>
        </w:numPr>
        <w:ind w:leftChars="0"/>
        <w:rPr>
          <w:rFonts w:ascii="Times New Roman" w:hAnsi="Times New Roman"/>
          <w:b/>
          <w:bCs/>
          <w:i/>
          <w:iCs/>
          <w:sz w:val="24"/>
          <w:lang w:eastAsia="zh-CN"/>
        </w:rPr>
      </w:pPr>
      <w:r w:rsidRPr="00085A04">
        <w:rPr>
          <w:rFonts w:ascii="Times New Roman" w:hAnsi="Times New Roman"/>
          <w:b/>
          <w:bCs/>
          <w:i/>
          <w:iCs/>
          <w:sz w:val="24"/>
          <w:lang w:eastAsia="zh-CN"/>
        </w:rPr>
        <w:t>Option 1: explicit EO (EO-Type 1/2)</w:t>
      </w:r>
    </w:p>
    <w:p w14:paraId="240D919D" w14:textId="77777777" w:rsidR="00085A04" w:rsidRPr="00085A04" w:rsidRDefault="00085A04" w:rsidP="00085A04">
      <w:pPr>
        <w:pStyle w:val="ListParagraph"/>
        <w:numPr>
          <w:ilvl w:val="1"/>
          <w:numId w:val="9"/>
        </w:numPr>
        <w:ind w:leftChars="0"/>
        <w:rPr>
          <w:rFonts w:ascii="Times New Roman" w:hAnsi="Times New Roman"/>
          <w:b/>
          <w:bCs/>
          <w:i/>
          <w:iCs/>
          <w:sz w:val="24"/>
          <w:lang w:eastAsia="zh-CN"/>
        </w:rPr>
      </w:pPr>
      <w:r w:rsidRPr="00085A04">
        <w:rPr>
          <w:rFonts w:ascii="Times New Roman" w:hAnsi="Times New Roman"/>
          <w:b/>
          <w:bCs/>
          <w:i/>
          <w:iCs/>
          <w:sz w:val="24"/>
          <w:lang w:eastAsia="zh-CN"/>
        </w:rPr>
        <w:t xml:space="preserve">Indoor office (human, furniture, floor, walls), </w:t>
      </w:r>
    </w:p>
    <w:p w14:paraId="37980A81" w14:textId="77777777" w:rsidR="00085A04" w:rsidRPr="00085A04" w:rsidRDefault="00085A04" w:rsidP="00085A04">
      <w:pPr>
        <w:pStyle w:val="ListParagraph"/>
        <w:numPr>
          <w:ilvl w:val="1"/>
          <w:numId w:val="9"/>
        </w:numPr>
        <w:ind w:leftChars="0"/>
        <w:rPr>
          <w:rFonts w:ascii="Times New Roman" w:hAnsi="Times New Roman"/>
          <w:b/>
          <w:bCs/>
          <w:i/>
          <w:iCs/>
          <w:sz w:val="24"/>
          <w:lang w:eastAsia="zh-CN"/>
        </w:rPr>
      </w:pPr>
      <w:r w:rsidRPr="00085A04">
        <w:rPr>
          <w:rFonts w:ascii="Times New Roman" w:hAnsi="Times New Roman"/>
          <w:b/>
          <w:bCs/>
          <w:i/>
          <w:iCs/>
          <w:sz w:val="24"/>
          <w:lang w:eastAsia="zh-CN"/>
        </w:rPr>
        <w:t>Indoor Home (human, furniture, floor, walls)</w:t>
      </w:r>
    </w:p>
    <w:p w14:paraId="5ED7C1DD" w14:textId="77777777" w:rsidR="00085A04" w:rsidRPr="00085A04" w:rsidRDefault="00085A04" w:rsidP="00085A04">
      <w:pPr>
        <w:pStyle w:val="ListParagraph"/>
        <w:numPr>
          <w:ilvl w:val="1"/>
          <w:numId w:val="9"/>
        </w:numPr>
        <w:ind w:leftChars="0"/>
        <w:rPr>
          <w:rFonts w:ascii="Times New Roman" w:hAnsi="Times New Roman"/>
          <w:b/>
          <w:bCs/>
          <w:i/>
          <w:iCs/>
          <w:sz w:val="24"/>
          <w:lang w:eastAsia="zh-CN"/>
        </w:rPr>
      </w:pPr>
      <w:r w:rsidRPr="00085A04">
        <w:rPr>
          <w:rFonts w:ascii="Times New Roman" w:hAnsi="Times New Roman"/>
          <w:b/>
          <w:bCs/>
          <w:i/>
          <w:iCs/>
          <w:sz w:val="24"/>
          <w:lang w:eastAsia="zh-CN"/>
        </w:rPr>
        <w:t>Outdoor (human, walls, buildings)</w:t>
      </w:r>
    </w:p>
    <w:p w14:paraId="163534AC" w14:textId="3615E6A6" w:rsidR="00085A04" w:rsidRDefault="00085A04" w:rsidP="00085A04">
      <w:pPr>
        <w:pStyle w:val="ListParagraph"/>
        <w:numPr>
          <w:ilvl w:val="0"/>
          <w:numId w:val="9"/>
        </w:numPr>
        <w:ind w:leftChars="0"/>
        <w:rPr>
          <w:rFonts w:ascii="Times New Roman" w:hAnsi="Times New Roman"/>
          <w:b/>
          <w:bCs/>
          <w:i/>
          <w:iCs/>
          <w:sz w:val="24"/>
          <w:lang w:eastAsia="zh-CN"/>
        </w:rPr>
      </w:pPr>
      <w:r w:rsidRPr="00085A04">
        <w:rPr>
          <w:rFonts w:ascii="Times New Roman" w:hAnsi="Times New Roman"/>
          <w:b/>
          <w:bCs/>
          <w:i/>
          <w:iCs/>
          <w:sz w:val="24"/>
          <w:lang w:eastAsia="zh-CN"/>
        </w:rPr>
        <w:t xml:space="preserve">Option 2: increased clutter </w:t>
      </w:r>
      <w:proofErr w:type="gramStart"/>
      <w:r w:rsidRPr="00085A04">
        <w:rPr>
          <w:rFonts w:ascii="Times New Roman" w:hAnsi="Times New Roman"/>
          <w:b/>
          <w:bCs/>
          <w:i/>
          <w:iCs/>
          <w:sz w:val="24"/>
          <w:lang w:eastAsia="zh-CN"/>
        </w:rPr>
        <w:t>similar to</w:t>
      </w:r>
      <w:proofErr w:type="gramEnd"/>
      <w:r w:rsidRPr="00085A04">
        <w:rPr>
          <w:rFonts w:ascii="Times New Roman" w:hAnsi="Times New Roman"/>
          <w:b/>
          <w:bCs/>
          <w:i/>
          <w:iCs/>
          <w:sz w:val="24"/>
          <w:lang w:eastAsia="zh-CN"/>
        </w:rPr>
        <w:t xml:space="preserve"> Indoor Factory modelling (</w:t>
      </w:r>
      <w:proofErr w:type="spellStart"/>
      <w:r w:rsidRPr="00085A04">
        <w:rPr>
          <w:rFonts w:ascii="Times New Roman" w:hAnsi="Times New Roman"/>
          <w:b/>
          <w:bCs/>
          <w:i/>
          <w:iCs/>
          <w:sz w:val="24"/>
          <w:lang w:eastAsia="zh-CN"/>
        </w:rPr>
        <w:t>InF</w:t>
      </w:r>
      <w:proofErr w:type="spellEnd"/>
      <w:r w:rsidRPr="00085A04">
        <w:rPr>
          <w:rFonts w:ascii="Times New Roman" w:hAnsi="Times New Roman"/>
          <w:b/>
          <w:bCs/>
          <w:i/>
          <w:iCs/>
          <w:sz w:val="24"/>
          <w:lang w:eastAsia="zh-CN"/>
        </w:rPr>
        <w:t xml:space="preserve">-DH, </w:t>
      </w:r>
      <w:proofErr w:type="spellStart"/>
      <w:r w:rsidRPr="00085A04">
        <w:rPr>
          <w:rFonts w:ascii="Times New Roman" w:hAnsi="Times New Roman"/>
          <w:b/>
          <w:bCs/>
          <w:i/>
          <w:iCs/>
          <w:sz w:val="24"/>
          <w:lang w:eastAsia="zh-CN"/>
        </w:rPr>
        <w:t>InF</w:t>
      </w:r>
      <w:proofErr w:type="spellEnd"/>
      <w:r w:rsidRPr="00085A04">
        <w:rPr>
          <w:rFonts w:ascii="Times New Roman" w:hAnsi="Times New Roman"/>
          <w:b/>
          <w:bCs/>
          <w:i/>
          <w:iCs/>
          <w:sz w:val="24"/>
          <w:lang w:eastAsia="zh-CN"/>
        </w:rPr>
        <w:t xml:space="preserve">-DL, </w:t>
      </w:r>
      <w:proofErr w:type="spellStart"/>
      <w:r w:rsidRPr="00085A04">
        <w:rPr>
          <w:rFonts w:ascii="Times New Roman" w:hAnsi="Times New Roman"/>
          <w:b/>
          <w:bCs/>
          <w:i/>
          <w:iCs/>
          <w:sz w:val="24"/>
          <w:lang w:eastAsia="zh-CN"/>
        </w:rPr>
        <w:t>InF</w:t>
      </w:r>
      <w:proofErr w:type="spellEnd"/>
      <w:r w:rsidRPr="00085A04">
        <w:rPr>
          <w:rFonts w:ascii="Times New Roman" w:hAnsi="Times New Roman"/>
          <w:b/>
          <w:bCs/>
          <w:i/>
          <w:iCs/>
          <w:sz w:val="24"/>
          <w:lang w:eastAsia="zh-CN"/>
        </w:rPr>
        <w:t xml:space="preserve">-SH, </w:t>
      </w:r>
      <w:proofErr w:type="spellStart"/>
      <w:r w:rsidRPr="00085A04">
        <w:rPr>
          <w:rFonts w:ascii="Times New Roman" w:hAnsi="Times New Roman"/>
          <w:b/>
          <w:bCs/>
          <w:i/>
          <w:iCs/>
          <w:sz w:val="24"/>
          <w:lang w:eastAsia="zh-CN"/>
        </w:rPr>
        <w:t>InF</w:t>
      </w:r>
      <w:proofErr w:type="spellEnd"/>
      <w:r w:rsidRPr="00085A04">
        <w:rPr>
          <w:rFonts w:ascii="Times New Roman" w:hAnsi="Times New Roman"/>
          <w:b/>
          <w:bCs/>
          <w:i/>
          <w:iCs/>
          <w:sz w:val="24"/>
          <w:lang w:eastAsia="zh-CN"/>
        </w:rPr>
        <w:t>-SL).</w:t>
      </w:r>
    </w:p>
    <w:p w14:paraId="0A5DD101" w14:textId="77777777" w:rsidR="008E48EE" w:rsidRPr="008E48EE" w:rsidRDefault="008E48EE" w:rsidP="008E48EE">
      <w:pPr>
        <w:rPr>
          <w:b/>
          <w:bCs/>
          <w:i/>
          <w:iCs/>
          <w:lang w:eastAsia="zh-CN"/>
        </w:rPr>
      </w:pPr>
    </w:p>
    <w:p w14:paraId="43DCC6DA" w14:textId="7D8B1B63" w:rsidR="00085A04" w:rsidRPr="00085A04" w:rsidRDefault="008E48EE" w:rsidP="00085A04">
      <w:pPr>
        <w:rPr>
          <w:b/>
          <w:bCs/>
          <w:i/>
          <w:iCs/>
          <w:lang w:eastAsia="zh-CN"/>
        </w:rPr>
      </w:pPr>
      <w:r>
        <w:rPr>
          <w:b/>
          <w:bCs/>
          <w:i/>
          <w:iCs/>
          <w:lang w:eastAsia="zh-CN"/>
        </w:rPr>
        <w:t xml:space="preserve">P5: </w:t>
      </w:r>
      <w:r w:rsidR="00085A04" w:rsidRPr="00085A04">
        <w:rPr>
          <w:b/>
          <w:bCs/>
          <w:i/>
          <w:iCs/>
          <w:lang w:eastAsia="zh-CN"/>
        </w:rPr>
        <w:t>Further discuss the deployment scenario parameters of the environment objects once consensus is reached in the channel modelling work under AI 9.7.2 regarding the handling of different EO types.</w:t>
      </w:r>
    </w:p>
    <w:p w14:paraId="3B7D52AF" w14:textId="77777777" w:rsidR="00085A04" w:rsidRDefault="00085A04" w:rsidP="003C18DC">
      <w:pPr>
        <w:rPr>
          <w:lang w:eastAsia="zh-CN"/>
        </w:rPr>
      </w:pPr>
    </w:p>
    <w:p w14:paraId="2D130890" w14:textId="77777777" w:rsidR="00085A04" w:rsidRPr="00EF28C7" w:rsidRDefault="00085A04" w:rsidP="003C18DC">
      <w:pPr>
        <w:rPr>
          <w:lang w:eastAsia="zh-CN"/>
        </w:rPr>
      </w:pPr>
    </w:p>
    <w:p w14:paraId="3D5835E7" w14:textId="77777777" w:rsidR="003C18DC" w:rsidRPr="00EF28C7" w:rsidRDefault="003C18DC" w:rsidP="003C18DC">
      <w:pPr>
        <w:rPr>
          <w:lang w:eastAsia="zh-CN"/>
        </w:rPr>
      </w:pPr>
    </w:p>
    <w:p w14:paraId="5AF7F5BB" w14:textId="46A5388B" w:rsidR="00ED7653" w:rsidRDefault="008A13B7" w:rsidP="008134DE">
      <w:pPr>
        <w:pStyle w:val="Heading1"/>
      </w:pPr>
      <w:r>
        <w:t>Con</w:t>
      </w:r>
      <w:r w:rsidR="00ED7653" w:rsidRPr="008134DE">
        <w:t>clusion</w:t>
      </w:r>
    </w:p>
    <w:p w14:paraId="41AA9FBB" w14:textId="1F867037" w:rsidR="00714DA9" w:rsidRPr="00AD0970" w:rsidRDefault="00AD0970" w:rsidP="00714DA9">
      <w:r w:rsidRPr="00AD0970">
        <w:t xml:space="preserve">The following observations and proposals have been made in this contribution: </w:t>
      </w:r>
    </w:p>
    <w:p w14:paraId="03BCE125" w14:textId="77777777" w:rsidR="00EF28C7" w:rsidRDefault="00EF28C7" w:rsidP="00EF28C7">
      <w:pPr>
        <w:rPr>
          <w:b/>
          <w:bCs/>
          <w:i/>
          <w:iCs/>
          <w:lang w:eastAsia="zh-CN"/>
        </w:rPr>
      </w:pPr>
    </w:p>
    <w:p w14:paraId="2DE60EF2" w14:textId="77777777" w:rsidR="008E48EE" w:rsidRPr="00EF28C7" w:rsidRDefault="008E48EE" w:rsidP="008E48EE">
      <w:pPr>
        <w:jc w:val="both"/>
      </w:pPr>
      <w:r w:rsidRPr="00EF28C7">
        <w:rPr>
          <w:b/>
          <w:bCs/>
          <w:i/>
          <w:iCs/>
        </w:rPr>
        <w:t xml:space="preserve">P1: The deployment scenarios should be defined in </w:t>
      </w:r>
      <w:r>
        <w:rPr>
          <w:b/>
          <w:bCs/>
          <w:i/>
          <w:iCs/>
        </w:rPr>
        <w:t>a general</w:t>
      </w:r>
      <w:r w:rsidRPr="00EF28C7">
        <w:rPr>
          <w:b/>
          <w:bCs/>
          <w:i/>
          <w:iCs/>
        </w:rPr>
        <w:t xml:space="preserve"> enough manner to cover multiple use cases</w:t>
      </w:r>
      <w:r>
        <w:rPr>
          <w:b/>
          <w:bCs/>
          <w:i/>
          <w:iCs/>
        </w:rPr>
        <w:t xml:space="preserve"> and are for both evaluation and channel validation.</w:t>
      </w:r>
    </w:p>
    <w:p w14:paraId="6DD81BD9" w14:textId="77777777" w:rsidR="008E48EE" w:rsidRDefault="008E48EE" w:rsidP="008E48EE"/>
    <w:p w14:paraId="16B14E0B" w14:textId="77777777" w:rsidR="008E48EE" w:rsidRPr="00085A04" w:rsidRDefault="008E48EE" w:rsidP="008E48EE">
      <w:pPr>
        <w:rPr>
          <w:b/>
          <w:bCs/>
          <w:i/>
          <w:iCs/>
        </w:rPr>
      </w:pPr>
      <w:r w:rsidRPr="00085A04">
        <w:rPr>
          <w:b/>
          <w:bCs/>
          <w:i/>
          <w:iCs/>
        </w:rPr>
        <w:t>P2: Only a single type of sensing target that needs to be detected in the associated sensing scenario is dropped for evaluation.</w:t>
      </w:r>
    </w:p>
    <w:p w14:paraId="220B7DCE" w14:textId="77777777" w:rsidR="008E48EE" w:rsidRDefault="008E48EE" w:rsidP="00EF28C7">
      <w:pPr>
        <w:rPr>
          <w:sz w:val="22"/>
          <w:szCs w:val="22"/>
        </w:rPr>
      </w:pPr>
    </w:p>
    <w:p w14:paraId="3AA61A17" w14:textId="77777777" w:rsidR="008E48EE" w:rsidRPr="00EF28C7" w:rsidRDefault="008E48EE" w:rsidP="008E48EE">
      <w:pPr>
        <w:rPr>
          <w:b/>
          <w:bCs/>
          <w:i/>
          <w:iCs/>
        </w:rPr>
      </w:pPr>
      <w:r w:rsidRPr="00EF28C7">
        <w:rPr>
          <w:b/>
          <w:bCs/>
          <w:i/>
          <w:iCs/>
        </w:rPr>
        <w:t>P</w:t>
      </w:r>
      <w:r>
        <w:rPr>
          <w:b/>
          <w:bCs/>
          <w:i/>
          <w:iCs/>
        </w:rPr>
        <w:t>3</w:t>
      </w:r>
      <w:r w:rsidRPr="00EF28C7">
        <w:rPr>
          <w:b/>
          <w:bCs/>
          <w:i/>
          <w:iCs/>
        </w:rPr>
        <w:t xml:space="preserve">: </w:t>
      </w:r>
      <w:r w:rsidRPr="00085A04">
        <w:rPr>
          <w:b/>
          <w:bCs/>
          <w:i/>
          <w:iCs/>
        </w:rPr>
        <w:t xml:space="preserve">For Human indoors targets, the outdoor to indoor scenario (outdoor sensing Tx and indoor sensing Rx / indoor sensing Tx and outdoor sensing Rx) should be considered for the case of human indoor as sensing target.  In this case, </w:t>
      </w:r>
      <w:proofErr w:type="spellStart"/>
      <w:r w:rsidRPr="00085A04">
        <w:rPr>
          <w:b/>
          <w:bCs/>
          <w:i/>
          <w:iCs/>
        </w:rPr>
        <w:t>UMa</w:t>
      </w:r>
      <w:proofErr w:type="spellEnd"/>
      <w:r w:rsidRPr="00085A04">
        <w:rPr>
          <w:b/>
          <w:bCs/>
          <w:i/>
          <w:iCs/>
        </w:rPr>
        <w:t xml:space="preserve"> and </w:t>
      </w:r>
      <w:proofErr w:type="spellStart"/>
      <w:r w:rsidRPr="00085A04">
        <w:rPr>
          <w:b/>
          <w:bCs/>
          <w:i/>
          <w:iCs/>
        </w:rPr>
        <w:t>UMi</w:t>
      </w:r>
      <w:proofErr w:type="spellEnd"/>
      <w:r w:rsidRPr="00085A04">
        <w:rPr>
          <w:b/>
          <w:bCs/>
          <w:i/>
          <w:iCs/>
        </w:rPr>
        <w:t xml:space="preserve"> can be set a </w:t>
      </w:r>
      <w:proofErr w:type="gramStart"/>
      <w:r w:rsidRPr="00085A04">
        <w:rPr>
          <w:b/>
          <w:bCs/>
          <w:i/>
          <w:iCs/>
        </w:rPr>
        <w:t>parameters</w:t>
      </w:r>
      <w:proofErr w:type="gramEnd"/>
      <w:r w:rsidRPr="00EF28C7">
        <w:rPr>
          <w:b/>
          <w:bCs/>
          <w:i/>
          <w:iCs/>
        </w:rPr>
        <w:t xml:space="preserve">. </w:t>
      </w:r>
    </w:p>
    <w:p w14:paraId="1143BEB9" w14:textId="77777777" w:rsidR="008E48EE" w:rsidRPr="00EF28C7" w:rsidRDefault="008E48EE" w:rsidP="008E48EE">
      <w:pPr>
        <w:pStyle w:val="ListParagraph"/>
        <w:numPr>
          <w:ilvl w:val="0"/>
          <w:numId w:val="9"/>
        </w:numPr>
        <w:ind w:leftChars="0"/>
        <w:jc w:val="both"/>
        <w:rPr>
          <w:rFonts w:ascii="Times New Roman" w:hAnsi="Times New Roman"/>
          <w:b/>
          <w:bCs/>
          <w:i/>
          <w:iCs/>
          <w:sz w:val="24"/>
        </w:rPr>
      </w:pPr>
      <w:r w:rsidRPr="00EF28C7">
        <w:rPr>
          <w:rFonts w:ascii="Times New Roman" w:hAnsi="Times New Roman"/>
          <w:b/>
          <w:bCs/>
          <w:i/>
          <w:iCs/>
          <w:sz w:val="24"/>
        </w:rPr>
        <w:t xml:space="preserve">The evaluation should discuss the relative locations of the sensing transmitters, receivers and targets and focus on specific cases </w:t>
      </w:r>
    </w:p>
    <w:p w14:paraId="6EF874EE" w14:textId="77777777" w:rsidR="008E48EE" w:rsidRPr="00EF28C7" w:rsidRDefault="008E48EE" w:rsidP="008E48EE">
      <w:pPr>
        <w:pStyle w:val="ListParagraph"/>
        <w:numPr>
          <w:ilvl w:val="1"/>
          <w:numId w:val="9"/>
        </w:numPr>
        <w:ind w:leftChars="0"/>
        <w:jc w:val="both"/>
        <w:rPr>
          <w:rFonts w:ascii="Times New Roman" w:hAnsi="Times New Roman"/>
          <w:b/>
          <w:bCs/>
          <w:i/>
          <w:iCs/>
          <w:sz w:val="24"/>
        </w:rPr>
      </w:pPr>
      <w:r w:rsidRPr="00EF28C7">
        <w:rPr>
          <w:rFonts w:ascii="Times New Roman" w:hAnsi="Times New Roman"/>
          <w:b/>
          <w:bCs/>
          <w:i/>
          <w:iCs/>
          <w:sz w:val="24"/>
        </w:rPr>
        <w:t>Option 1: sensing transmitter outdoors, sensing receiver outdoors only,</w:t>
      </w:r>
    </w:p>
    <w:p w14:paraId="4CAAB15E" w14:textId="77777777" w:rsidR="008E48EE" w:rsidRPr="00EF28C7" w:rsidRDefault="008E48EE" w:rsidP="008E48EE">
      <w:pPr>
        <w:pStyle w:val="ListParagraph"/>
        <w:numPr>
          <w:ilvl w:val="1"/>
          <w:numId w:val="9"/>
        </w:numPr>
        <w:ind w:leftChars="0"/>
        <w:jc w:val="both"/>
        <w:rPr>
          <w:sz w:val="24"/>
        </w:rPr>
      </w:pPr>
      <w:r w:rsidRPr="00EF28C7">
        <w:rPr>
          <w:rFonts w:ascii="Times New Roman" w:hAnsi="Times New Roman"/>
          <w:b/>
          <w:bCs/>
          <w:i/>
          <w:iCs/>
          <w:sz w:val="24"/>
        </w:rPr>
        <w:t>Option 2: sensing transmitter outdoors, sensing receiver indoors</w:t>
      </w:r>
    </w:p>
    <w:p w14:paraId="3162E98A" w14:textId="77777777" w:rsidR="008E48EE" w:rsidRDefault="008E48EE" w:rsidP="00EF28C7">
      <w:pPr>
        <w:rPr>
          <w:sz w:val="22"/>
          <w:szCs w:val="22"/>
        </w:rPr>
      </w:pPr>
    </w:p>
    <w:p w14:paraId="765B96AE" w14:textId="77777777" w:rsidR="008E48EE" w:rsidRPr="00085A04" w:rsidRDefault="008E48EE" w:rsidP="008E48EE">
      <w:pPr>
        <w:rPr>
          <w:b/>
          <w:bCs/>
          <w:i/>
          <w:iCs/>
          <w:lang w:eastAsia="zh-CN"/>
        </w:rPr>
      </w:pPr>
      <w:r w:rsidRPr="00085A04">
        <w:rPr>
          <w:b/>
          <w:bCs/>
          <w:i/>
          <w:iCs/>
          <w:lang w:eastAsia="zh-CN"/>
        </w:rPr>
        <w:t>P</w:t>
      </w:r>
      <w:r>
        <w:rPr>
          <w:b/>
          <w:bCs/>
          <w:i/>
          <w:iCs/>
          <w:lang w:eastAsia="zh-CN"/>
        </w:rPr>
        <w:t>4</w:t>
      </w:r>
      <w:r w:rsidRPr="00085A04">
        <w:rPr>
          <w:b/>
          <w:bCs/>
          <w:i/>
          <w:iCs/>
          <w:lang w:eastAsia="zh-CN"/>
        </w:rPr>
        <w:t>: For unintended/environment object modeling for the different use cases the specific type of EOs, the following options are considered:</w:t>
      </w:r>
    </w:p>
    <w:p w14:paraId="32B0856D" w14:textId="77777777" w:rsidR="008E48EE" w:rsidRPr="00085A04" w:rsidRDefault="008E48EE" w:rsidP="008E48EE">
      <w:pPr>
        <w:pStyle w:val="ListParagraph"/>
        <w:numPr>
          <w:ilvl w:val="0"/>
          <w:numId w:val="9"/>
        </w:numPr>
        <w:ind w:leftChars="0"/>
        <w:rPr>
          <w:rFonts w:ascii="Times New Roman" w:hAnsi="Times New Roman"/>
          <w:b/>
          <w:bCs/>
          <w:i/>
          <w:iCs/>
          <w:sz w:val="24"/>
          <w:lang w:eastAsia="zh-CN"/>
        </w:rPr>
      </w:pPr>
      <w:r w:rsidRPr="00085A04">
        <w:rPr>
          <w:rFonts w:ascii="Times New Roman" w:hAnsi="Times New Roman"/>
          <w:b/>
          <w:bCs/>
          <w:i/>
          <w:iCs/>
          <w:sz w:val="24"/>
          <w:lang w:eastAsia="zh-CN"/>
        </w:rPr>
        <w:t>Option 1: explicit EO (EO-Type 1/2)</w:t>
      </w:r>
    </w:p>
    <w:p w14:paraId="38FB75F3" w14:textId="77777777" w:rsidR="008E48EE" w:rsidRPr="00085A04" w:rsidRDefault="008E48EE" w:rsidP="008E48EE">
      <w:pPr>
        <w:pStyle w:val="ListParagraph"/>
        <w:numPr>
          <w:ilvl w:val="1"/>
          <w:numId w:val="9"/>
        </w:numPr>
        <w:ind w:leftChars="0"/>
        <w:rPr>
          <w:rFonts w:ascii="Times New Roman" w:hAnsi="Times New Roman"/>
          <w:b/>
          <w:bCs/>
          <w:i/>
          <w:iCs/>
          <w:sz w:val="24"/>
          <w:lang w:eastAsia="zh-CN"/>
        </w:rPr>
      </w:pPr>
      <w:r w:rsidRPr="00085A04">
        <w:rPr>
          <w:rFonts w:ascii="Times New Roman" w:hAnsi="Times New Roman"/>
          <w:b/>
          <w:bCs/>
          <w:i/>
          <w:iCs/>
          <w:sz w:val="24"/>
          <w:lang w:eastAsia="zh-CN"/>
        </w:rPr>
        <w:t xml:space="preserve">Indoor office (human, furniture, floor, walls), </w:t>
      </w:r>
    </w:p>
    <w:p w14:paraId="21E8AC78" w14:textId="77777777" w:rsidR="008E48EE" w:rsidRPr="00085A04" w:rsidRDefault="008E48EE" w:rsidP="008E48EE">
      <w:pPr>
        <w:pStyle w:val="ListParagraph"/>
        <w:numPr>
          <w:ilvl w:val="1"/>
          <w:numId w:val="9"/>
        </w:numPr>
        <w:ind w:leftChars="0"/>
        <w:rPr>
          <w:rFonts w:ascii="Times New Roman" w:hAnsi="Times New Roman"/>
          <w:b/>
          <w:bCs/>
          <w:i/>
          <w:iCs/>
          <w:sz w:val="24"/>
          <w:lang w:eastAsia="zh-CN"/>
        </w:rPr>
      </w:pPr>
      <w:r w:rsidRPr="00085A04">
        <w:rPr>
          <w:rFonts w:ascii="Times New Roman" w:hAnsi="Times New Roman"/>
          <w:b/>
          <w:bCs/>
          <w:i/>
          <w:iCs/>
          <w:sz w:val="24"/>
          <w:lang w:eastAsia="zh-CN"/>
        </w:rPr>
        <w:t>Indoor Home (human, furniture, floor, walls)</w:t>
      </w:r>
    </w:p>
    <w:p w14:paraId="762D2C1E" w14:textId="77777777" w:rsidR="008E48EE" w:rsidRPr="00085A04" w:rsidRDefault="008E48EE" w:rsidP="008E48EE">
      <w:pPr>
        <w:pStyle w:val="ListParagraph"/>
        <w:numPr>
          <w:ilvl w:val="1"/>
          <w:numId w:val="9"/>
        </w:numPr>
        <w:ind w:leftChars="0"/>
        <w:rPr>
          <w:rFonts w:ascii="Times New Roman" w:hAnsi="Times New Roman"/>
          <w:b/>
          <w:bCs/>
          <w:i/>
          <w:iCs/>
          <w:sz w:val="24"/>
          <w:lang w:eastAsia="zh-CN"/>
        </w:rPr>
      </w:pPr>
      <w:r w:rsidRPr="00085A04">
        <w:rPr>
          <w:rFonts w:ascii="Times New Roman" w:hAnsi="Times New Roman"/>
          <w:b/>
          <w:bCs/>
          <w:i/>
          <w:iCs/>
          <w:sz w:val="24"/>
          <w:lang w:eastAsia="zh-CN"/>
        </w:rPr>
        <w:t>Outdoor (human, walls, buildings)</w:t>
      </w:r>
    </w:p>
    <w:p w14:paraId="3E026167" w14:textId="77777777" w:rsidR="008E48EE" w:rsidRDefault="008E48EE" w:rsidP="008E48EE">
      <w:pPr>
        <w:pStyle w:val="ListParagraph"/>
        <w:numPr>
          <w:ilvl w:val="0"/>
          <w:numId w:val="9"/>
        </w:numPr>
        <w:ind w:leftChars="0"/>
        <w:rPr>
          <w:rFonts w:ascii="Times New Roman" w:hAnsi="Times New Roman"/>
          <w:b/>
          <w:bCs/>
          <w:i/>
          <w:iCs/>
          <w:sz w:val="24"/>
          <w:lang w:eastAsia="zh-CN"/>
        </w:rPr>
      </w:pPr>
      <w:r w:rsidRPr="00085A04">
        <w:rPr>
          <w:rFonts w:ascii="Times New Roman" w:hAnsi="Times New Roman"/>
          <w:b/>
          <w:bCs/>
          <w:i/>
          <w:iCs/>
          <w:sz w:val="24"/>
          <w:lang w:eastAsia="zh-CN"/>
        </w:rPr>
        <w:t xml:space="preserve">Option 2: increased clutter </w:t>
      </w:r>
      <w:proofErr w:type="gramStart"/>
      <w:r w:rsidRPr="00085A04">
        <w:rPr>
          <w:rFonts w:ascii="Times New Roman" w:hAnsi="Times New Roman"/>
          <w:b/>
          <w:bCs/>
          <w:i/>
          <w:iCs/>
          <w:sz w:val="24"/>
          <w:lang w:eastAsia="zh-CN"/>
        </w:rPr>
        <w:t>similar to</w:t>
      </w:r>
      <w:proofErr w:type="gramEnd"/>
      <w:r w:rsidRPr="00085A04">
        <w:rPr>
          <w:rFonts w:ascii="Times New Roman" w:hAnsi="Times New Roman"/>
          <w:b/>
          <w:bCs/>
          <w:i/>
          <w:iCs/>
          <w:sz w:val="24"/>
          <w:lang w:eastAsia="zh-CN"/>
        </w:rPr>
        <w:t xml:space="preserve"> Indoor Factory modelling (</w:t>
      </w:r>
      <w:proofErr w:type="spellStart"/>
      <w:r w:rsidRPr="00085A04">
        <w:rPr>
          <w:rFonts w:ascii="Times New Roman" w:hAnsi="Times New Roman"/>
          <w:b/>
          <w:bCs/>
          <w:i/>
          <w:iCs/>
          <w:sz w:val="24"/>
          <w:lang w:eastAsia="zh-CN"/>
        </w:rPr>
        <w:t>InF</w:t>
      </w:r>
      <w:proofErr w:type="spellEnd"/>
      <w:r w:rsidRPr="00085A04">
        <w:rPr>
          <w:rFonts w:ascii="Times New Roman" w:hAnsi="Times New Roman"/>
          <w:b/>
          <w:bCs/>
          <w:i/>
          <w:iCs/>
          <w:sz w:val="24"/>
          <w:lang w:eastAsia="zh-CN"/>
        </w:rPr>
        <w:t xml:space="preserve">-DH, </w:t>
      </w:r>
      <w:proofErr w:type="spellStart"/>
      <w:r w:rsidRPr="00085A04">
        <w:rPr>
          <w:rFonts w:ascii="Times New Roman" w:hAnsi="Times New Roman"/>
          <w:b/>
          <w:bCs/>
          <w:i/>
          <w:iCs/>
          <w:sz w:val="24"/>
          <w:lang w:eastAsia="zh-CN"/>
        </w:rPr>
        <w:t>InF</w:t>
      </w:r>
      <w:proofErr w:type="spellEnd"/>
      <w:r w:rsidRPr="00085A04">
        <w:rPr>
          <w:rFonts w:ascii="Times New Roman" w:hAnsi="Times New Roman"/>
          <w:b/>
          <w:bCs/>
          <w:i/>
          <w:iCs/>
          <w:sz w:val="24"/>
          <w:lang w:eastAsia="zh-CN"/>
        </w:rPr>
        <w:t xml:space="preserve">-DL, </w:t>
      </w:r>
      <w:proofErr w:type="spellStart"/>
      <w:r w:rsidRPr="00085A04">
        <w:rPr>
          <w:rFonts w:ascii="Times New Roman" w:hAnsi="Times New Roman"/>
          <w:b/>
          <w:bCs/>
          <w:i/>
          <w:iCs/>
          <w:sz w:val="24"/>
          <w:lang w:eastAsia="zh-CN"/>
        </w:rPr>
        <w:t>InF</w:t>
      </w:r>
      <w:proofErr w:type="spellEnd"/>
      <w:r w:rsidRPr="00085A04">
        <w:rPr>
          <w:rFonts w:ascii="Times New Roman" w:hAnsi="Times New Roman"/>
          <w:b/>
          <w:bCs/>
          <w:i/>
          <w:iCs/>
          <w:sz w:val="24"/>
          <w:lang w:eastAsia="zh-CN"/>
        </w:rPr>
        <w:t xml:space="preserve">-SH, </w:t>
      </w:r>
      <w:proofErr w:type="spellStart"/>
      <w:r w:rsidRPr="00085A04">
        <w:rPr>
          <w:rFonts w:ascii="Times New Roman" w:hAnsi="Times New Roman"/>
          <w:b/>
          <w:bCs/>
          <w:i/>
          <w:iCs/>
          <w:sz w:val="24"/>
          <w:lang w:eastAsia="zh-CN"/>
        </w:rPr>
        <w:t>InF</w:t>
      </w:r>
      <w:proofErr w:type="spellEnd"/>
      <w:r w:rsidRPr="00085A04">
        <w:rPr>
          <w:rFonts w:ascii="Times New Roman" w:hAnsi="Times New Roman"/>
          <w:b/>
          <w:bCs/>
          <w:i/>
          <w:iCs/>
          <w:sz w:val="24"/>
          <w:lang w:eastAsia="zh-CN"/>
        </w:rPr>
        <w:t>-SL).</w:t>
      </w:r>
    </w:p>
    <w:p w14:paraId="7C5F7279" w14:textId="77777777" w:rsidR="008E48EE" w:rsidRPr="008E48EE" w:rsidRDefault="008E48EE" w:rsidP="008E48EE">
      <w:pPr>
        <w:rPr>
          <w:b/>
          <w:bCs/>
          <w:i/>
          <w:iCs/>
          <w:lang w:eastAsia="zh-CN"/>
        </w:rPr>
      </w:pPr>
    </w:p>
    <w:p w14:paraId="74B785CA" w14:textId="77777777" w:rsidR="008E48EE" w:rsidRPr="00085A04" w:rsidRDefault="008E48EE" w:rsidP="008E48EE">
      <w:pPr>
        <w:rPr>
          <w:b/>
          <w:bCs/>
          <w:i/>
          <w:iCs/>
          <w:lang w:eastAsia="zh-CN"/>
        </w:rPr>
      </w:pPr>
      <w:r>
        <w:rPr>
          <w:b/>
          <w:bCs/>
          <w:i/>
          <w:iCs/>
          <w:lang w:eastAsia="zh-CN"/>
        </w:rPr>
        <w:t xml:space="preserve">P5: </w:t>
      </w:r>
      <w:r w:rsidRPr="00085A04">
        <w:rPr>
          <w:b/>
          <w:bCs/>
          <w:i/>
          <w:iCs/>
          <w:lang w:eastAsia="zh-CN"/>
        </w:rPr>
        <w:t>Further discuss the deployment scenario parameters of the environment objects once consensus is reached in the channel modelling work under AI 9.7.2 regarding the handling of different EO types.</w:t>
      </w:r>
    </w:p>
    <w:p w14:paraId="0B8795A4" w14:textId="77777777" w:rsidR="008E48EE" w:rsidRDefault="008E48EE" w:rsidP="00EF28C7">
      <w:pPr>
        <w:rPr>
          <w:sz w:val="22"/>
          <w:szCs w:val="22"/>
        </w:rPr>
      </w:pPr>
    </w:p>
    <w:p w14:paraId="2A5BA4DC" w14:textId="6DB80A0A" w:rsidR="002134C9" w:rsidRPr="008134DE" w:rsidRDefault="002134C9" w:rsidP="008134DE">
      <w:pPr>
        <w:pStyle w:val="Heading1"/>
      </w:pPr>
      <w:r w:rsidRPr="008134DE">
        <w:t>Reference</w:t>
      </w:r>
    </w:p>
    <w:p w14:paraId="318AAEB4" w14:textId="692C5647" w:rsidR="00714DA9" w:rsidRPr="00714DA9" w:rsidRDefault="00714DA9" w:rsidP="00714DA9">
      <w:pPr>
        <w:numPr>
          <w:ilvl w:val="0"/>
          <w:numId w:val="2"/>
        </w:numPr>
        <w:tabs>
          <w:tab w:val="clear" w:pos="657"/>
        </w:tabs>
        <w:overflowPunct w:val="0"/>
        <w:autoSpaceDE w:val="0"/>
        <w:autoSpaceDN w:val="0"/>
        <w:adjustRightInd w:val="0"/>
        <w:spacing w:before="100" w:beforeAutospacing="1" w:after="120"/>
        <w:ind w:left="562" w:hanging="562"/>
        <w:jc w:val="both"/>
        <w:textAlignment w:val="baseline"/>
        <w:rPr>
          <w:bCs/>
          <w:noProof/>
        </w:rPr>
      </w:pPr>
      <w:r w:rsidRPr="00714DA9">
        <w:rPr>
          <w:bCs/>
          <w:noProof/>
        </w:rPr>
        <w:t xml:space="preserve">3GPP TR 38.901, Study on channel model for frequencies from 0.5 to 100 GHz (Release 17) </w:t>
      </w:r>
    </w:p>
    <w:p w14:paraId="305D0AE1" w14:textId="5B8A9CD8" w:rsidR="00714DA9" w:rsidRPr="00714DA9" w:rsidRDefault="00714DA9" w:rsidP="00714DA9">
      <w:pPr>
        <w:numPr>
          <w:ilvl w:val="0"/>
          <w:numId w:val="2"/>
        </w:numPr>
        <w:tabs>
          <w:tab w:val="clear" w:pos="657"/>
        </w:tabs>
        <w:overflowPunct w:val="0"/>
        <w:autoSpaceDE w:val="0"/>
        <w:autoSpaceDN w:val="0"/>
        <w:adjustRightInd w:val="0"/>
        <w:spacing w:before="100" w:beforeAutospacing="1" w:after="120"/>
        <w:ind w:left="562" w:hanging="562"/>
        <w:jc w:val="both"/>
        <w:textAlignment w:val="baseline"/>
        <w:rPr>
          <w:bCs/>
          <w:noProof/>
        </w:rPr>
      </w:pPr>
      <w:r w:rsidRPr="00714DA9">
        <w:rPr>
          <w:bCs/>
          <w:noProof/>
        </w:rPr>
        <w:t>3GPP TR 36.777, Study on Enhanced LTE Support for Aerial Vehicles (Release 15)</w:t>
      </w:r>
    </w:p>
    <w:p w14:paraId="7C772B42" w14:textId="02D36BE0" w:rsidR="00714DA9" w:rsidRPr="00714DA9" w:rsidRDefault="00714DA9" w:rsidP="00714DA9">
      <w:pPr>
        <w:numPr>
          <w:ilvl w:val="0"/>
          <w:numId w:val="2"/>
        </w:numPr>
        <w:tabs>
          <w:tab w:val="clear" w:pos="657"/>
        </w:tabs>
        <w:overflowPunct w:val="0"/>
        <w:autoSpaceDE w:val="0"/>
        <w:autoSpaceDN w:val="0"/>
        <w:adjustRightInd w:val="0"/>
        <w:spacing w:before="100" w:beforeAutospacing="1" w:after="120"/>
        <w:ind w:left="562" w:hanging="562"/>
        <w:jc w:val="both"/>
        <w:textAlignment w:val="baseline"/>
        <w:rPr>
          <w:bCs/>
          <w:noProof/>
        </w:rPr>
      </w:pPr>
      <w:r w:rsidRPr="00714DA9">
        <w:rPr>
          <w:bCs/>
          <w:noProof/>
        </w:rPr>
        <w:t>3GPP TR 38.855, Study on NR positioning support (Release 16)</w:t>
      </w:r>
    </w:p>
    <w:p w14:paraId="2E5A44B9" w14:textId="29DCA7EF" w:rsidR="00714DA9" w:rsidRPr="00714DA9" w:rsidRDefault="00714DA9" w:rsidP="00714DA9">
      <w:pPr>
        <w:numPr>
          <w:ilvl w:val="0"/>
          <w:numId w:val="2"/>
        </w:numPr>
        <w:overflowPunct w:val="0"/>
        <w:autoSpaceDE w:val="0"/>
        <w:autoSpaceDN w:val="0"/>
        <w:adjustRightInd w:val="0"/>
        <w:spacing w:before="100" w:beforeAutospacing="1" w:after="120"/>
        <w:ind w:left="562" w:hanging="562"/>
        <w:jc w:val="both"/>
        <w:textAlignment w:val="baseline"/>
        <w:rPr>
          <w:bCs/>
          <w:lang w:val="en-GB"/>
        </w:rPr>
      </w:pPr>
      <w:r w:rsidRPr="00714DA9">
        <w:rPr>
          <w:bCs/>
          <w:noProof/>
        </w:rPr>
        <w:t>3GPP TR 38.802, Study on New Radio Access Technology, Physical Layer Aspects, (Release 14)</w:t>
      </w:r>
    </w:p>
    <w:p w14:paraId="4A13809C" w14:textId="0515BF58" w:rsidR="00714DA9" w:rsidRDefault="00714DA9" w:rsidP="00714DA9">
      <w:pPr>
        <w:numPr>
          <w:ilvl w:val="0"/>
          <w:numId w:val="2"/>
        </w:numPr>
        <w:overflowPunct w:val="0"/>
        <w:autoSpaceDE w:val="0"/>
        <w:autoSpaceDN w:val="0"/>
        <w:adjustRightInd w:val="0"/>
        <w:spacing w:before="100" w:beforeAutospacing="1" w:after="120"/>
        <w:ind w:left="562" w:hanging="562"/>
        <w:jc w:val="both"/>
        <w:textAlignment w:val="baseline"/>
        <w:rPr>
          <w:bCs/>
          <w:lang w:val="en-GB"/>
        </w:rPr>
      </w:pPr>
      <w:r w:rsidRPr="00714DA9">
        <w:rPr>
          <w:bCs/>
          <w:noProof/>
        </w:rPr>
        <w:t>RP-234069,</w:t>
      </w:r>
      <w:r>
        <w:rPr>
          <w:b/>
          <w:noProof/>
        </w:rPr>
        <w:t xml:space="preserve"> </w:t>
      </w:r>
      <w:r w:rsidRPr="00714DA9">
        <w:rPr>
          <w:bCs/>
          <w:lang w:val="en-GB"/>
        </w:rPr>
        <w:t xml:space="preserve">Study on channel modelling for Integrated Sensing </w:t>
      </w:r>
      <w:proofErr w:type="gramStart"/>
      <w:r w:rsidRPr="00714DA9">
        <w:rPr>
          <w:bCs/>
          <w:lang w:val="en-GB"/>
        </w:rPr>
        <w:t>And</w:t>
      </w:r>
      <w:proofErr w:type="gramEnd"/>
      <w:r w:rsidRPr="00714DA9">
        <w:rPr>
          <w:bCs/>
          <w:lang w:val="en-GB"/>
        </w:rPr>
        <w:t xml:space="preserve"> Communication (ISAC) for NR</w:t>
      </w:r>
      <w:r>
        <w:rPr>
          <w:bCs/>
          <w:lang w:val="en-GB"/>
        </w:rPr>
        <w:t>, Nokia</w:t>
      </w:r>
      <w:r w:rsidRPr="00714DA9">
        <w:rPr>
          <w:bCs/>
          <w:lang w:val="en-GB"/>
        </w:rPr>
        <w:t xml:space="preserve"> </w:t>
      </w:r>
    </w:p>
    <w:p w14:paraId="5CAE2078" w14:textId="14285F4B" w:rsidR="00714DA9" w:rsidRPr="00714DA9" w:rsidRDefault="00714DA9" w:rsidP="00714DA9">
      <w:pPr>
        <w:numPr>
          <w:ilvl w:val="0"/>
          <w:numId w:val="2"/>
        </w:numPr>
        <w:tabs>
          <w:tab w:val="clear" w:pos="657"/>
        </w:tabs>
        <w:overflowPunct w:val="0"/>
        <w:autoSpaceDE w:val="0"/>
        <w:autoSpaceDN w:val="0"/>
        <w:adjustRightInd w:val="0"/>
        <w:spacing w:before="100" w:beforeAutospacing="1" w:after="120"/>
        <w:ind w:left="562" w:hanging="562"/>
        <w:jc w:val="both"/>
        <w:textAlignment w:val="baseline"/>
        <w:rPr>
          <w:bCs/>
        </w:rPr>
      </w:pPr>
      <w:r w:rsidRPr="00714DA9">
        <w:rPr>
          <w:bCs/>
        </w:rPr>
        <w:t>3GPP TS 22.137: Service requirements for Integrated Sensing and Communication, Stage 1, (Release 19)</w:t>
      </w:r>
    </w:p>
    <w:p w14:paraId="1929C287" w14:textId="4BC6C5FB" w:rsidR="00C8222C" w:rsidRPr="00A05B04" w:rsidRDefault="00714DA9" w:rsidP="00714DA9">
      <w:pPr>
        <w:numPr>
          <w:ilvl w:val="0"/>
          <w:numId w:val="2"/>
        </w:numPr>
        <w:overflowPunct w:val="0"/>
        <w:autoSpaceDE w:val="0"/>
        <w:autoSpaceDN w:val="0"/>
        <w:adjustRightInd w:val="0"/>
        <w:spacing w:before="100" w:beforeAutospacing="1" w:after="120"/>
        <w:ind w:left="562" w:hanging="562"/>
        <w:jc w:val="both"/>
        <w:textAlignment w:val="baseline"/>
        <w:rPr>
          <w:bCs/>
          <w:lang w:val="en-GB"/>
        </w:rPr>
      </w:pPr>
      <w:r w:rsidRPr="00714DA9">
        <w:rPr>
          <w:bCs/>
        </w:rPr>
        <w:t>3GPP TR 22.837: Feasibility Study on Integrated Sensing and Communication (Release 19)</w:t>
      </w:r>
    </w:p>
    <w:p w14:paraId="14085699" w14:textId="6D242613" w:rsidR="00A05B04" w:rsidRPr="00F649EC" w:rsidRDefault="00A05B04" w:rsidP="00714DA9">
      <w:pPr>
        <w:numPr>
          <w:ilvl w:val="0"/>
          <w:numId w:val="2"/>
        </w:numPr>
        <w:overflowPunct w:val="0"/>
        <w:autoSpaceDE w:val="0"/>
        <w:autoSpaceDN w:val="0"/>
        <w:adjustRightInd w:val="0"/>
        <w:spacing w:before="100" w:beforeAutospacing="1" w:after="120"/>
        <w:ind w:left="562" w:hanging="562"/>
        <w:jc w:val="both"/>
        <w:textAlignment w:val="baseline"/>
        <w:rPr>
          <w:bCs/>
          <w:lang w:val="en-GB"/>
        </w:rPr>
      </w:pPr>
      <w:bookmarkStart w:id="2" w:name="_Ref165981850"/>
      <w:r>
        <w:rPr>
          <w:bCs/>
        </w:rPr>
        <w:t>Chairman’s Notes, RAN1 116-bis, April 2024</w:t>
      </w:r>
      <w:bookmarkEnd w:id="2"/>
    </w:p>
    <w:p w14:paraId="2AC23BCD" w14:textId="39D85F1B" w:rsidR="003C18DC" w:rsidRPr="00120062" w:rsidRDefault="00F649EC" w:rsidP="003C18DC">
      <w:pPr>
        <w:numPr>
          <w:ilvl w:val="0"/>
          <w:numId w:val="2"/>
        </w:numPr>
        <w:overflowPunct w:val="0"/>
        <w:autoSpaceDE w:val="0"/>
        <w:autoSpaceDN w:val="0"/>
        <w:adjustRightInd w:val="0"/>
        <w:spacing w:before="100" w:beforeAutospacing="1" w:after="120"/>
        <w:ind w:left="562" w:hanging="562"/>
        <w:jc w:val="both"/>
        <w:textAlignment w:val="baseline"/>
        <w:rPr>
          <w:bCs/>
          <w:lang w:val="en-GB"/>
        </w:rPr>
      </w:pPr>
      <w:bookmarkStart w:id="3" w:name="_Ref173761091"/>
      <w:r>
        <w:rPr>
          <w:bCs/>
        </w:rPr>
        <w:lastRenderedPageBreak/>
        <w:t>Chairman’s Notes, RAN1 117, May 2024</w:t>
      </w:r>
      <w:bookmarkEnd w:id="3"/>
    </w:p>
    <w:p w14:paraId="6DD7D50B" w14:textId="4AB30556" w:rsidR="00120062" w:rsidRDefault="00120062" w:rsidP="00042C0D">
      <w:pPr>
        <w:numPr>
          <w:ilvl w:val="0"/>
          <w:numId w:val="2"/>
        </w:numPr>
        <w:overflowPunct w:val="0"/>
        <w:autoSpaceDE w:val="0"/>
        <w:autoSpaceDN w:val="0"/>
        <w:adjustRightInd w:val="0"/>
        <w:spacing w:before="100" w:beforeAutospacing="1" w:after="120"/>
        <w:ind w:left="562" w:hanging="562"/>
        <w:jc w:val="both"/>
        <w:textAlignment w:val="baseline"/>
        <w:rPr>
          <w:bCs/>
          <w:lang w:val="en-GB"/>
        </w:rPr>
      </w:pPr>
      <w:bookmarkStart w:id="4" w:name="_Ref178577621"/>
      <w:r w:rsidRPr="00B02FD8">
        <w:rPr>
          <w:bCs/>
        </w:rPr>
        <w:t>Chairman’s Notes, RAN1 118, August 2024</w:t>
      </w:r>
      <w:bookmarkEnd w:id="4"/>
    </w:p>
    <w:sectPr w:rsidR="00120062" w:rsidSect="002519E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A87CBA" w14:textId="77777777" w:rsidR="00D8405F" w:rsidRDefault="00D8405F" w:rsidP="00161DF4">
      <w:r>
        <w:separator/>
      </w:r>
    </w:p>
  </w:endnote>
  <w:endnote w:type="continuationSeparator" w:id="0">
    <w:p w14:paraId="41D41793" w14:textId="77777777" w:rsidR="00D8405F" w:rsidRDefault="00D8405F"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KaiTi_GB2312">
    <w:altName w:val="KaiTi"/>
    <w:panose1 w:val="020B0604020202020204"/>
    <w:charset w:val="86"/>
    <w:family w:val="modern"/>
    <w:pitch w:val="default"/>
    <w:sig w:usb0="00000000" w:usb1="0000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Helvetica Neue">
    <w:panose1 w:val="02000503000000020004"/>
    <w:charset w:val="00"/>
    <w:family w:val="auto"/>
    <w:pitch w:val="variable"/>
    <w:sig w:usb0="E50002FF" w:usb1="500079DB" w:usb2="0000001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BC160E" w14:textId="77777777" w:rsidR="00D8405F" w:rsidRDefault="00D8405F" w:rsidP="00161DF4">
      <w:r>
        <w:separator/>
      </w:r>
    </w:p>
  </w:footnote>
  <w:footnote w:type="continuationSeparator" w:id="0">
    <w:p w14:paraId="0C7AEE7F" w14:textId="77777777" w:rsidR="00D8405F" w:rsidRDefault="00D8405F"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79C0F76"/>
    <w:multiLevelType w:val="hybridMultilevel"/>
    <w:tmpl w:val="9594D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8E1E65"/>
    <w:multiLevelType w:val="hybridMultilevel"/>
    <w:tmpl w:val="788CFC6E"/>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BDC0EBB"/>
    <w:multiLevelType w:val="hybridMultilevel"/>
    <w:tmpl w:val="41D2957A"/>
    <w:lvl w:ilvl="0" w:tplc="FD14AA72">
      <w:start w:val="1"/>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57EA6174"/>
    <w:multiLevelType w:val="hybridMultilevel"/>
    <w:tmpl w:val="ECCA9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A60ACE"/>
    <w:multiLevelType w:val="hybridMultilevel"/>
    <w:tmpl w:val="5C744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A3D7131"/>
    <w:multiLevelType w:val="hybridMultilevel"/>
    <w:tmpl w:val="6F8000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80445726">
    <w:abstractNumId w:val="2"/>
  </w:num>
  <w:num w:numId="2" w16cid:durableId="652295346">
    <w:abstractNumId w:val="1"/>
  </w:num>
  <w:num w:numId="3" w16cid:durableId="353116985">
    <w:abstractNumId w:val="11"/>
  </w:num>
  <w:num w:numId="4" w16cid:durableId="43529805">
    <w:abstractNumId w:val="5"/>
  </w:num>
  <w:num w:numId="5" w16cid:durableId="1816874190">
    <w:abstractNumId w:val="7"/>
  </w:num>
  <w:num w:numId="6" w16cid:durableId="1099910006">
    <w:abstractNumId w:val="4"/>
  </w:num>
  <w:num w:numId="7" w16cid:durableId="1966231644">
    <w:abstractNumId w:val="8"/>
  </w:num>
  <w:num w:numId="8" w16cid:durableId="41908364">
    <w:abstractNumId w:val="10"/>
  </w:num>
  <w:num w:numId="9" w16cid:durableId="465199847">
    <w:abstractNumId w:val="3"/>
  </w:num>
  <w:num w:numId="10" w16cid:durableId="1841044138">
    <w:abstractNumId w:val="6"/>
  </w:num>
  <w:num w:numId="11" w16cid:durableId="863858837">
    <w:abstractNumId w:val="9"/>
  </w:num>
  <w:num w:numId="12" w16cid:durableId="1421174712">
    <w:abstractNumId w:val="12"/>
  </w:num>
  <w:num w:numId="13" w16cid:durableId="809437998">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78"/>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0A64"/>
    <w:rsid w:val="00002A8A"/>
    <w:rsid w:val="00004453"/>
    <w:rsid w:val="00004584"/>
    <w:rsid w:val="00005D7F"/>
    <w:rsid w:val="00006719"/>
    <w:rsid w:val="00007041"/>
    <w:rsid w:val="00013928"/>
    <w:rsid w:val="00013BC3"/>
    <w:rsid w:val="00016470"/>
    <w:rsid w:val="000212EC"/>
    <w:rsid w:val="00023957"/>
    <w:rsid w:val="00023A6D"/>
    <w:rsid w:val="00024CD4"/>
    <w:rsid w:val="00026645"/>
    <w:rsid w:val="00027244"/>
    <w:rsid w:val="0003074A"/>
    <w:rsid w:val="00031E68"/>
    <w:rsid w:val="00032FD3"/>
    <w:rsid w:val="00033C6F"/>
    <w:rsid w:val="00033D5B"/>
    <w:rsid w:val="000379AD"/>
    <w:rsid w:val="00041854"/>
    <w:rsid w:val="00041988"/>
    <w:rsid w:val="00044CC2"/>
    <w:rsid w:val="00044EAE"/>
    <w:rsid w:val="000469C0"/>
    <w:rsid w:val="00046BE8"/>
    <w:rsid w:val="00050930"/>
    <w:rsid w:val="0005368F"/>
    <w:rsid w:val="000546E3"/>
    <w:rsid w:val="0005612B"/>
    <w:rsid w:val="000605BB"/>
    <w:rsid w:val="000614E9"/>
    <w:rsid w:val="00062791"/>
    <w:rsid w:val="00062A1B"/>
    <w:rsid w:val="00062DAA"/>
    <w:rsid w:val="000630A4"/>
    <w:rsid w:val="00063514"/>
    <w:rsid w:val="00064549"/>
    <w:rsid w:val="00067790"/>
    <w:rsid w:val="00067C74"/>
    <w:rsid w:val="00073136"/>
    <w:rsid w:val="00075735"/>
    <w:rsid w:val="00080533"/>
    <w:rsid w:val="00080848"/>
    <w:rsid w:val="000833DB"/>
    <w:rsid w:val="000848C4"/>
    <w:rsid w:val="00085A04"/>
    <w:rsid w:val="00086B8A"/>
    <w:rsid w:val="00086D3F"/>
    <w:rsid w:val="0008787B"/>
    <w:rsid w:val="00087B6E"/>
    <w:rsid w:val="000910D7"/>
    <w:rsid w:val="00092209"/>
    <w:rsid w:val="00097006"/>
    <w:rsid w:val="00097EF0"/>
    <w:rsid w:val="000A1890"/>
    <w:rsid w:val="000A2AAA"/>
    <w:rsid w:val="000A3013"/>
    <w:rsid w:val="000A432A"/>
    <w:rsid w:val="000A5A78"/>
    <w:rsid w:val="000A7DA5"/>
    <w:rsid w:val="000B0EE6"/>
    <w:rsid w:val="000B40A3"/>
    <w:rsid w:val="000B4F61"/>
    <w:rsid w:val="000C1802"/>
    <w:rsid w:val="000C3D00"/>
    <w:rsid w:val="000C560B"/>
    <w:rsid w:val="000C62A2"/>
    <w:rsid w:val="000C769E"/>
    <w:rsid w:val="000D1A8F"/>
    <w:rsid w:val="000D4809"/>
    <w:rsid w:val="000E071E"/>
    <w:rsid w:val="000E1747"/>
    <w:rsid w:val="000E6772"/>
    <w:rsid w:val="000E77F6"/>
    <w:rsid w:val="000E7C9C"/>
    <w:rsid w:val="000E7D84"/>
    <w:rsid w:val="000F2C70"/>
    <w:rsid w:val="000F6F21"/>
    <w:rsid w:val="0010119A"/>
    <w:rsid w:val="00101FE0"/>
    <w:rsid w:val="001026DB"/>
    <w:rsid w:val="00105122"/>
    <w:rsid w:val="0010756F"/>
    <w:rsid w:val="00111E92"/>
    <w:rsid w:val="001144DC"/>
    <w:rsid w:val="0011484A"/>
    <w:rsid w:val="00116CE5"/>
    <w:rsid w:val="00120062"/>
    <w:rsid w:val="0012068C"/>
    <w:rsid w:val="00123C79"/>
    <w:rsid w:val="00124DF1"/>
    <w:rsid w:val="00125CB2"/>
    <w:rsid w:val="00127219"/>
    <w:rsid w:val="00130600"/>
    <w:rsid w:val="0013116B"/>
    <w:rsid w:val="00131739"/>
    <w:rsid w:val="00140849"/>
    <w:rsid w:val="001408EE"/>
    <w:rsid w:val="001412B7"/>
    <w:rsid w:val="00143F2E"/>
    <w:rsid w:val="001454B7"/>
    <w:rsid w:val="00145557"/>
    <w:rsid w:val="00147CD5"/>
    <w:rsid w:val="00151E5F"/>
    <w:rsid w:val="001522EE"/>
    <w:rsid w:val="00152E5F"/>
    <w:rsid w:val="00153773"/>
    <w:rsid w:val="0015438D"/>
    <w:rsid w:val="00156BB3"/>
    <w:rsid w:val="00161DF4"/>
    <w:rsid w:val="00163E95"/>
    <w:rsid w:val="00163E9A"/>
    <w:rsid w:val="001666C6"/>
    <w:rsid w:val="001767CF"/>
    <w:rsid w:val="001779C8"/>
    <w:rsid w:val="00185220"/>
    <w:rsid w:val="00185CB2"/>
    <w:rsid w:val="0018607A"/>
    <w:rsid w:val="00190D2B"/>
    <w:rsid w:val="001929C3"/>
    <w:rsid w:val="00192B13"/>
    <w:rsid w:val="00193A51"/>
    <w:rsid w:val="00194352"/>
    <w:rsid w:val="00194BBD"/>
    <w:rsid w:val="0019559E"/>
    <w:rsid w:val="00196E1D"/>
    <w:rsid w:val="00196F0A"/>
    <w:rsid w:val="00197690"/>
    <w:rsid w:val="001A5CAF"/>
    <w:rsid w:val="001A6E2A"/>
    <w:rsid w:val="001A7109"/>
    <w:rsid w:val="001A711F"/>
    <w:rsid w:val="001B2A5D"/>
    <w:rsid w:val="001B2AEE"/>
    <w:rsid w:val="001C26AB"/>
    <w:rsid w:val="001C4008"/>
    <w:rsid w:val="001C528B"/>
    <w:rsid w:val="001D0CBB"/>
    <w:rsid w:val="001D0DA4"/>
    <w:rsid w:val="001D5CE5"/>
    <w:rsid w:val="001D6A04"/>
    <w:rsid w:val="001D749D"/>
    <w:rsid w:val="001E1E81"/>
    <w:rsid w:val="001E3CB9"/>
    <w:rsid w:val="001F0387"/>
    <w:rsid w:val="001F16C3"/>
    <w:rsid w:val="001F1CF8"/>
    <w:rsid w:val="001F22C4"/>
    <w:rsid w:val="001F4014"/>
    <w:rsid w:val="00202F91"/>
    <w:rsid w:val="002047CD"/>
    <w:rsid w:val="002047D4"/>
    <w:rsid w:val="00212D86"/>
    <w:rsid w:val="002134C9"/>
    <w:rsid w:val="00214FC5"/>
    <w:rsid w:val="002153B8"/>
    <w:rsid w:val="00215EA4"/>
    <w:rsid w:val="00216A54"/>
    <w:rsid w:val="002172B2"/>
    <w:rsid w:val="00217BB8"/>
    <w:rsid w:val="00220B0E"/>
    <w:rsid w:val="0022177F"/>
    <w:rsid w:val="00222B9E"/>
    <w:rsid w:val="00224703"/>
    <w:rsid w:val="00226F2D"/>
    <w:rsid w:val="0023162E"/>
    <w:rsid w:val="00232222"/>
    <w:rsid w:val="00243094"/>
    <w:rsid w:val="002431EF"/>
    <w:rsid w:val="00247B21"/>
    <w:rsid w:val="002519E2"/>
    <w:rsid w:val="00252B41"/>
    <w:rsid w:val="00260880"/>
    <w:rsid w:val="002612E3"/>
    <w:rsid w:val="00262FDB"/>
    <w:rsid w:val="00266C2A"/>
    <w:rsid w:val="00266E0F"/>
    <w:rsid w:val="002717CF"/>
    <w:rsid w:val="0027242E"/>
    <w:rsid w:val="002738F9"/>
    <w:rsid w:val="00274F27"/>
    <w:rsid w:val="00276534"/>
    <w:rsid w:val="00276E66"/>
    <w:rsid w:val="0027731D"/>
    <w:rsid w:val="00280650"/>
    <w:rsid w:val="00280F9D"/>
    <w:rsid w:val="002814BE"/>
    <w:rsid w:val="002826BE"/>
    <w:rsid w:val="00283CE1"/>
    <w:rsid w:val="00284AB0"/>
    <w:rsid w:val="002856C2"/>
    <w:rsid w:val="00285B13"/>
    <w:rsid w:val="00285DD5"/>
    <w:rsid w:val="002868E1"/>
    <w:rsid w:val="00290645"/>
    <w:rsid w:val="00293809"/>
    <w:rsid w:val="002948FF"/>
    <w:rsid w:val="00295B2A"/>
    <w:rsid w:val="002960C1"/>
    <w:rsid w:val="002972B7"/>
    <w:rsid w:val="002A1C98"/>
    <w:rsid w:val="002A274D"/>
    <w:rsid w:val="002A3B92"/>
    <w:rsid w:val="002A4704"/>
    <w:rsid w:val="002A55FA"/>
    <w:rsid w:val="002A5B21"/>
    <w:rsid w:val="002B01CF"/>
    <w:rsid w:val="002B05B7"/>
    <w:rsid w:val="002B162B"/>
    <w:rsid w:val="002B2988"/>
    <w:rsid w:val="002B37D9"/>
    <w:rsid w:val="002B40D9"/>
    <w:rsid w:val="002B5FC9"/>
    <w:rsid w:val="002B6731"/>
    <w:rsid w:val="002B72F3"/>
    <w:rsid w:val="002B7AFA"/>
    <w:rsid w:val="002B7E2A"/>
    <w:rsid w:val="002C02F7"/>
    <w:rsid w:val="002C24AB"/>
    <w:rsid w:val="002C2AE5"/>
    <w:rsid w:val="002C4EFD"/>
    <w:rsid w:val="002C51AE"/>
    <w:rsid w:val="002C57AC"/>
    <w:rsid w:val="002C57CF"/>
    <w:rsid w:val="002C6A8D"/>
    <w:rsid w:val="002D157A"/>
    <w:rsid w:val="002D41EF"/>
    <w:rsid w:val="002D5BF8"/>
    <w:rsid w:val="002D65B1"/>
    <w:rsid w:val="002D68CE"/>
    <w:rsid w:val="002E10CB"/>
    <w:rsid w:val="002E362A"/>
    <w:rsid w:val="002E62B8"/>
    <w:rsid w:val="002E7927"/>
    <w:rsid w:val="002F20A4"/>
    <w:rsid w:val="002F6A37"/>
    <w:rsid w:val="00302D87"/>
    <w:rsid w:val="003043B3"/>
    <w:rsid w:val="00304FE1"/>
    <w:rsid w:val="00306758"/>
    <w:rsid w:val="003105DC"/>
    <w:rsid w:val="003109B6"/>
    <w:rsid w:val="00310BD2"/>
    <w:rsid w:val="00311442"/>
    <w:rsid w:val="00316B53"/>
    <w:rsid w:val="00325814"/>
    <w:rsid w:val="003268E0"/>
    <w:rsid w:val="003350C5"/>
    <w:rsid w:val="00335A1C"/>
    <w:rsid w:val="00336525"/>
    <w:rsid w:val="0034061A"/>
    <w:rsid w:val="00341A2E"/>
    <w:rsid w:val="0034251C"/>
    <w:rsid w:val="0034266A"/>
    <w:rsid w:val="0034417B"/>
    <w:rsid w:val="00347C0B"/>
    <w:rsid w:val="00350B23"/>
    <w:rsid w:val="00351B86"/>
    <w:rsid w:val="00352A29"/>
    <w:rsid w:val="0035494F"/>
    <w:rsid w:val="00354E9A"/>
    <w:rsid w:val="00354F6D"/>
    <w:rsid w:val="00355243"/>
    <w:rsid w:val="003553F0"/>
    <w:rsid w:val="00355462"/>
    <w:rsid w:val="00355ED4"/>
    <w:rsid w:val="00356A2B"/>
    <w:rsid w:val="003570C6"/>
    <w:rsid w:val="003600E2"/>
    <w:rsid w:val="003650B8"/>
    <w:rsid w:val="00366260"/>
    <w:rsid w:val="00366F52"/>
    <w:rsid w:val="00367B2B"/>
    <w:rsid w:val="003715EE"/>
    <w:rsid w:val="00371DFE"/>
    <w:rsid w:val="00374E59"/>
    <w:rsid w:val="00376231"/>
    <w:rsid w:val="00377411"/>
    <w:rsid w:val="0037788F"/>
    <w:rsid w:val="00394420"/>
    <w:rsid w:val="00395A01"/>
    <w:rsid w:val="003968DC"/>
    <w:rsid w:val="00397AA2"/>
    <w:rsid w:val="003A0742"/>
    <w:rsid w:val="003A13B3"/>
    <w:rsid w:val="003A1512"/>
    <w:rsid w:val="003A1A40"/>
    <w:rsid w:val="003A1E1A"/>
    <w:rsid w:val="003A5B30"/>
    <w:rsid w:val="003B08AB"/>
    <w:rsid w:val="003B092E"/>
    <w:rsid w:val="003B1EB4"/>
    <w:rsid w:val="003B1F3F"/>
    <w:rsid w:val="003B268C"/>
    <w:rsid w:val="003B45DF"/>
    <w:rsid w:val="003B5721"/>
    <w:rsid w:val="003B59F4"/>
    <w:rsid w:val="003C171D"/>
    <w:rsid w:val="003C18DC"/>
    <w:rsid w:val="003C1BE5"/>
    <w:rsid w:val="003C2443"/>
    <w:rsid w:val="003C6398"/>
    <w:rsid w:val="003D3A94"/>
    <w:rsid w:val="003D5CFF"/>
    <w:rsid w:val="003E3AA2"/>
    <w:rsid w:val="003E4093"/>
    <w:rsid w:val="003E687D"/>
    <w:rsid w:val="003E75B6"/>
    <w:rsid w:val="003F2F79"/>
    <w:rsid w:val="003F670D"/>
    <w:rsid w:val="004017DC"/>
    <w:rsid w:val="0040315C"/>
    <w:rsid w:val="004052A3"/>
    <w:rsid w:val="00405A98"/>
    <w:rsid w:val="00406FB8"/>
    <w:rsid w:val="0041279C"/>
    <w:rsid w:val="00415BEF"/>
    <w:rsid w:val="00417FC9"/>
    <w:rsid w:val="0042221B"/>
    <w:rsid w:val="00425729"/>
    <w:rsid w:val="00425D1A"/>
    <w:rsid w:val="0043038E"/>
    <w:rsid w:val="00430AB1"/>
    <w:rsid w:val="00431188"/>
    <w:rsid w:val="00431CD3"/>
    <w:rsid w:val="0043338E"/>
    <w:rsid w:val="00440721"/>
    <w:rsid w:val="004419CA"/>
    <w:rsid w:val="004428DA"/>
    <w:rsid w:val="004443EB"/>
    <w:rsid w:val="004458A9"/>
    <w:rsid w:val="00446818"/>
    <w:rsid w:val="00447039"/>
    <w:rsid w:val="00450044"/>
    <w:rsid w:val="004516DF"/>
    <w:rsid w:val="00452843"/>
    <w:rsid w:val="00453C98"/>
    <w:rsid w:val="00454D63"/>
    <w:rsid w:val="0045687D"/>
    <w:rsid w:val="00457434"/>
    <w:rsid w:val="0046065A"/>
    <w:rsid w:val="00461B15"/>
    <w:rsid w:val="00462395"/>
    <w:rsid w:val="00462CDA"/>
    <w:rsid w:val="00463ADE"/>
    <w:rsid w:val="00463D8C"/>
    <w:rsid w:val="00464079"/>
    <w:rsid w:val="00464C6B"/>
    <w:rsid w:val="004656AE"/>
    <w:rsid w:val="00465789"/>
    <w:rsid w:val="0046615D"/>
    <w:rsid w:val="004672D5"/>
    <w:rsid w:val="004679FD"/>
    <w:rsid w:val="00475C2B"/>
    <w:rsid w:val="00476CE9"/>
    <w:rsid w:val="004779FD"/>
    <w:rsid w:val="00482475"/>
    <w:rsid w:val="00484173"/>
    <w:rsid w:val="00490DA8"/>
    <w:rsid w:val="00493CE1"/>
    <w:rsid w:val="00496C33"/>
    <w:rsid w:val="00496D0C"/>
    <w:rsid w:val="004A1F1C"/>
    <w:rsid w:val="004A41EF"/>
    <w:rsid w:val="004A7985"/>
    <w:rsid w:val="004B05E8"/>
    <w:rsid w:val="004B1AAE"/>
    <w:rsid w:val="004B1C85"/>
    <w:rsid w:val="004B2C35"/>
    <w:rsid w:val="004B3124"/>
    <w:rsid w:val="004B408D"/>
    <w:rsid w:val="004B4C9A"/>
    <w:rsid w:val="004B74CC"/>
    <w:rsid w:val="004C152A"/>
    <w:rsid w:val="004C3071"/>
    <w:rsid w:val="004C7266"/>
    <w:rsid w:val="004C72E5"/>
    <w:rsid w:val="004D0AE2"/>
    <w:rsid w:val="004D1B94"/>
    <w:rsid w:val="004D2BE3"/>
    <w:rsid w:val="004D2D29"/>
    <w:rsid w:val="004E1317"/>
    <w:rsid w:val="004E13F7"/>
    <w:rsid w:val="004E4173"/>
    <w:rsid w:val="004E4A0C"/>
    <w:rsid w:val="004E4DB9"/>
    <w:rsid w:val="004F04BF"/>
    <w:rsid w:val="004F21E0"/>
    <w:rsid w:val="004F358B"/>
    <w:rsid w:val="004F3B32"/>
    <w:rsid w:val="00501FDF"/>
    <w:rsid w:val="00502DA5"/>
    <w:rsid w:val="0050538C"/>
    <w:rsid w:val="005070D0"/>
    <w:rsid w:val="0050787D"/>
    <w:rsid w:val="00513C1B"/>
    <w:rsid w:val="005150C5"/>
    <w:rsid w:val="00517ADD"/>
    <w:rsid w:val="00517CF1"/>
    <w:rsid w:val="00525999"/>
    <w:rsid w:val="005264DB"/>
    <w:rsid w:val="00530AB8"/>
    <w:rsid w:val="00532A03"/>
    <w:rsid w:val="00534563"/>
    <w:rsid w:val="005363A1"/>
    <w:rsid w:val="0053782C"/>
    <w:rsid w:val="00537856"/>
    <w:rsid w:val="00537F2B"/>
    <w:rsid w:val="00540F8B"/>
    <w:rsid w:val="00544F50"/>
    <w:rsid w:val="00550F71"/>
    <w:rsid w:val="00552A7B"/>
    <w:rsid w:val="00552A99"/>
    <w:rsid w:val="00556671"/>
    <w:rsid w:val="00557401"/>
    <w:rsid w:val="00557B48"/>
    <w:rsid w:val="005600FE"/>
    <w:rsid w:val="00560FDD"/>
    <w:rsid w:val="00562306"/>
    <w:rsid w:val="00565995"/>
    <w:rsid w:val="00566326"/>
    <w:rsid w:val="00572A9C"/>
    <w:rsid w:val="0057649C"/>
    <w:rsid w:val="00577782"/>
    <w:rsid w:val="0058082D"/>
    <w:rsid w:val="005811A6"/>
    <w:rsid w:val="00585AEC"/>
    <w:rsid w:val="00587506"/>
    <w:rsid w:val="00591408"/>
    <w:rsid w:val="00591848"/>
    <w:rsid w:val="005918E2"/>
    <w:rsid w:val="00592E19"/>
    <w:rsid w:val="005932E5"/>
    <w:rsid w:val="00595035"/>
    <w:rsid w:val="005954E4"/>
    <w:rsid w:val="00595501"/>
    <w:rsid w:val="005955FB"/>
    <w:rsid w:val="00596D7E"/>
    <w:rsid w:val="005A2929"/>
    <w:rsid w:val="005A49A7"/>
    <w:rsid w:val="005A7407"/>
    <w:rsid w:val="005B1AD1"/>
    <w:rsid w:val="005B2630"/>
    <w:rsid w:val="005B3161"/>
    <w:rsid w:val="005B3CAE"/>
    <w:rsid w:val="005B6997"/>
    <w:rsid w:val="005C520B"/>
    <w:rsid w:val="005D0006"/>
    <w:rsid w:val="005D45F7"/>
    <w:rsid w:val="005D52EC"/>
    <w:rsid w:val="005D57A7"/>
    <w:rsid w:val="005D6E80"/>
    <w:rsid w:val="005E15FA"/>
    <w:rsid w:val="005E1A95"/>
    <w:rsid w:val="005E1D6C"/>
    <w:rsid w:val="005E3D31"/>
    <w:rsid w:val="005E5F6C"/>
    <w:rsid w:val="005E60C2"/>
    <w:rsid w:val="005F0B11"/>
    <w:rsid w:val="005F5500"/>
    <w:rsid w:val="005F5A01"/>
    <w:rsid w:val="005F7A0E"/>
    <w:rsid w:val="005F7A68"/>
    <w:rsid w:val="00601648"/>
    <w:rsid w:val="00610BE9"/>
    <w:rsid w:val="00611B43"/>
    <w:rsid w:val="00611C2B"/>
    <w:rsid w:val="00611DC9"/>
    <w:rsid w:val="00614524"/>
    <w:rsid w:val="00614C4F"/>
    <w:rsid w:val="00615697"/>
    <w:rsid w:val="0061765C"/>
    <w:rsid w:val="00621B57"/>
    <w:rsid w:val="00621F4D"/>
    <w:rsid w:val="00625E9A"/>
    <w:rsid w:val="00626534"/>
    <w:rsid w:val="00631A14"/>
    <w:rsid w:val="00635837"/>
    <w:rsid w:val="00636626"/>
    <w:rsid w:val="00636D7B"/>
    <w:rsid w:val="006412FC"/>
    <w:rsid w:val="006418DF"/>
    <w:rsid w:val="00642303"/>
    <w:rsid w:val="00643AED"/>
    <w:rsid w:val="00643EFF"/>
    <w:rsid w:val="00644476"/>
    <w:rsid w:val="00644CAE"/>
    <w:rsid w:val="00646B05"/>
    <w:rsid w:val="00647210"/>
    <w:rsid w:val="006506D8"/>
    <w:rsid w:val="006531B1"/>
    <w:rsid w:val="00653CCE"/>
    <w:rsid w:val="00661178"/>
    <w:rsid w:val="00664689"/>
    <w:rsid w:val="006664E6"/>
    <w:rsid w:val="006667FC"/>
    <w:rsid w:val="00667076"/>
    <w:rsid w:val="00671652"/>
    <w:rsid w:val="006757A7"/>
    <w:rsid w:val="006765F4"/>
    <w:rsid w:val="006768F8"/>
    <w:rsid w:val="006808DA"/>
    <w:rsid w:val="0068184E"/>
    <w:rsid w:val="00685938"/>
    <w:rsid w:val="00691791"/>
    <w:rsid w:val="0069201C"/>
    <w:rsid w:val="00692A67"/>
    <w:rsid w:val="00695053"/>
    <w:rsid w:val="00696F45"/>
    <w:rsid w:val="006A45D6"/>
    <w:rsid w:val="006A634E"/>
    <w:rsid w:val="006B2682"/>
    <w:rsid w:val="006B2EB5"/>
    <w:rsid w:val="006B2FFA"/>
    <w:rsid w:val="006B47D8"/>
    <w:rsid w:val="006B6AAA"/>
    <w:rsid w:val="006B6C1D"/>
    <w:rsid w:val="006C029B"/>
    <w:rsid w:val="006C099A"/>
    <w:rsid w:val="006C111C"/>
    <w:rsid w:val="006C3900"/>
    <w:rsid w:val="006C5F12"/>
    <w:rsid w:val="006D2608"/>
    <w:rsid w:val="006D2F9A"/>
    <w:rsid w:val="006D54CF"/>
    <w:rsid w:val="006D79C4"/>
    <w:rsid w:val="006E47BA"/>
    <w:rsid w:val="006E62CF"/>
    <w:rsid w:val="006E6D68"/>
    <w:rsid w:val="006F0803"/>
    <w:rsid w:val="006F0EC9"/>
    <w:rsid w:val="006F26D7"/>
    <w:rsid w:val="006F378B"/>
    <w:rsid w:val="006F792A"/>
    <w:rsid w:val="007003F1"/>
    <w:rsid w:val="00703F6D"/>
    <w:rsid w:val="00704C59"/>
    <w:rsid w:val="00705595"/>
    <w:rsid w:val="00707303"/>
    <w:rsid w:val="007111EB"/>
    <w:rsid w:val="00711C2E"/>
    <w:rsid w:val="00712170"/>
    <w:rsid w:val="00714487"/>
    <w:rsid w:val="00714DA9"/>
    <w:rsid w:val="00721E79"/>
    <w:rsid w:val="00727749"/>
    <w:rsid w:val="00731CD1"/>
    <w:rsid w:val="00732388"/>
    <w:rsid w:val="007332EA"/>
    <w:rsid w:val="00733B2B"/>
    <w:rsid w:val="007355E3"/>
    <w:rsid w:val="0073667B"/>
    <w:rsid w:val="00740D5D"/>
    <w:rsid w:val="00743F11"/>
    <w:rsid w:val="00745146"/>
    <w:rsid w:val="00745905"/>
    <w:rsid w:val="00750490"/>
    <w:rsid w:val="00750A0B"/>
    <w:rsid w:val="00750B81"/>
    <w:rsid w:val="00751609"/>
    <w:rsid w:val="0075197F"/>
    <w:rsid w:val="007544F6"/>
    <w:rsid w:val="00754B3C"/>
    <w:rsid w:val="00756F9A"/>
    <w:rsid w:val="00757C8E"/>
    <w:rsid w:val="0076028F"/>
    <w:rsid w:val="007616FC"/>
    <w:rsid w:val="007644D6"/>
    <w:rsid w:val="00766534"/>
    <w:rsid w:val="00766F27"/>
    <w:rsid w:val="00770AD2"/>
    <w:rsid w:val="00775CDB"/>
    <w:rsid w:val="00780769"/>
    <w:rsid w:val="0078114E"/>
    <w:rsid w:val="00782BA5"/>
    <w:rsid w:val="00783BDE"/>
    <w:rsid w:val="00784DF0"/>
    <w:rsid w:val="00784EA6"/>
    <w:rsid w:val="00785201"/>
    <w:rsid w:val="007879E8"/>
    <w:rsid w:val="007903E7"/>
    <w:rsid w:val="007911C8"/>
    <w:rsid w:val="0079126B"/>
    <w:rsid w:val="007932B8"/>
    <w:rsid w:val="007A1B25"/>
    <w:rsid w:val="007A2421"/>
    <w:rsid w:val="007B03C8"/>
    <w:rsid w:val="007B21FD"/>
    <w:rsid w:val="007B23AA"/>
    <w:rsid w:val="007B38C1"/>
    <w:rsid w:val="007B4A5E"/>
    <w:rsid w:val="007B6960"/>
    <w:rsid w:val="007C041A"/>
    <w:rsid w:val="007C1EF6"/>
    <w:rsid w:val="007C405F"/>
    <w:rsid w:val="007C7721"/>
    <w:rsid w:val="007D0390"/>
    <w:rsid w:val="007D0B54"/>
    <w:rsid w:val="007D0D93"/>
    <w:rsid w:val="007D20E5"/>
    <w:rsid w:val="007D597E"/>
    <w:rsid w:val="007D5D42"/>
    <w:rsid w:val="007D61E0"/>
    <w:rsid w:val="007E4EA4"/>
    <w:rsid w:val="007E554B"/>
    <w:rsid w:val="007E6FF6"/>
    <w:rsid w:val="007E72BE"/>
    <w:rsid w:val="007F07F8"/>
    <w:rsid w:val="007F128C"/>
    <w:rsid w:val="007F2B69"/>
    <w:rsid w:val="007F2CB2"/>
    <w:rsid w:val="007F4D2C"/>
    <w:rsid w:val="00802479"/>
    <w:rsid w:val="008051AF"/>
    <w:rsid w:val="00807043"/>
    <w:rsid w:val="0081013A"/>
    <w:rsid w:val="0081180F"/>
    <w:rsid w:val="008121D1"/>
    <w:rsid w:val="008124C2"/>
    <w:rsid w:val="0081274F"/>
    <w:rsid w:val="008134B5"/>
    <w:rsid w:val="008134DE"/>
    <w:rsid w:val="008138DC"/>
    <w:rsid w:val="008144EA"/>
    <w:rsid w:val="008158D9"/>
    <w:rsid w:val="00817343"/>
    <w:rsid w:val="00824EBE"/>
    <w:rsid w:val="008273C9"/>
    <w:rsid w:val="00827B33"/>
    <w:rsid w:val="0083064B"/>
    <w:rsid w:val="0083572F"/>
    <w:rsid w:val="00836085"/>
    <w:rsid w:val="008407B1"/>
    <w:rsid w:val="0084192D"/>
    <w:rsid w:val="00841BA0"/>
    <w:rsid w:val="00843DF1"/>
    <w:rsid w:val="00843F0B"/>
    <w:rsid w:val="00844D2C"/>
    <w:rsid w:val="008465C2"/>
    <w:rsid w:val="00846C7E"/>
    <w:rsid w:val="008519DA"/>
    <w:rsid w:val="00855551"/>
    <w:rsid w:val="00857A1E"/>
    <w:rsid w:val="0086332B"/>
    <w:rsid w:val="0086734A"/>
    <w:rsid w:val="008674E9"/>
    <w:rsid w:val="008726A8"/>
    <w:rsid w:val="00873C38"/>
    <w:rsid w:val="0087659B"/>
    <w:rsid w:val="0087681E"/>
    <w:rsid w:val="008804D6"/>
    <w:rsid w:val="0088208F"/>
    <w:rsid w:val="00882124"/>
    <w:rsid w:val="00884722"/>
    <w:rsid w:val="00884E62"/>
    <w:rsid w:val="0089138A"/>
    <w:rsid w:val="00894787"/>
    <w:rsid w:val="00895000"/>
    <w:rsid w:val="008A0513"/>
    <w:rsid w:val="008A08E3"/>
    <w:rsid w:val="008A116A"/>
    <w:rsid w:val="008A13B7"/>
    <w:rsid w:val="008A1BD4"/>
    <w:rsid w:val="008A220B"/>
    <w:rsid w:val="008A25E9"/>
    <w:rsid w:val="008A65A1"/>
    <w:rsid w:val="008B24BF"/>
    <w:rsid w:val="008B320B"/>
    <w:rsid w:val="008B3B70"/>
    <w:rsid w:val="008B4B8C"/>
    <w:rsid w:val="008B7E91"/>
    <w:rsid w:val="008C3EEF"/>
    <w:rsid w:val="008C4420"/>
    <w:rsid w:val="008C65E8"/>
    <w:rsid w:val="008D0789"/>
    <w:rsid w:val="008D1863"/>
    <w:rsid w:val="008D2B73"/>
    <w:rsid w:val="008D6AE1"/>
    <w:rsid w:val="008E0056"/>
    <w:rsid w:val="008E03A1"/>
    <w:rsid w:val="008E07A2"/>
    <w:rsid w:val="008E10F0"/>
    <w:rsid w:val="008E1449"/>
    <w:rsid w:val="008E191A"/>
    <w:rsid w:val="008E48EE"/>
    <w:rsid w:val="008E4EC6"/>
    <w:rsid w:val="008E5031"/>
    <w:rsid w:val="008E5A3A"/>
    <w:rsid w:val="008E687B"/>
    <w:rsid w:val="008E6A43"/>
    <w:rsid w:val="008E7629"/>
    <w:rsid w:val="008F19CC"/>
    <w:rsid w:val="008F24B6"/>
    <w:rsid w:val="008F6B5A"/>
    <w:rsid w:val="008F70CD"/>
    <w:rsid w:val="008F7547"/>
    <w:rsid w:val="0090165A"/>
    <w:rsid w:val="009041E5"/>
    <w:rsid w:val="009059B4"/>
    <w:rsid w:val="00905E3A"/>
    <w:rsid w:val="00910090"/>
    <w:rsid w:val="00910F5C"/>
    <w:rsid w:val="00911E05"/>
    <w:rsid w:val="00911EFA"/>
    <w:rsid w:val="00913307"/>
    <w:rsid w:val="00915A5A"/>
    <w:rsid w:val="00915C37"/>
    <w:rsid w:val="009169C4"/>
    <w:rsid w:val="00916E49"/>
    <w:rsid w:val="00920D1B"/>
    <w:rsid w:val="00923A3D"/>
    <w:rsid w:val="00924772"/>
    <w:rsid w:val="009257D5"/>
    <w:rsid w:val="00925F57"/>
    <w:rsid w:val="00930D4D"/>
    <w:rsid w:val="00931DE7"/>
    <w:rsid w:val="00933BA9"/>
    <w:rsid w:val="00935C71"/>
    <w:rsid w:val="00935E6B"/>
    <w:rsid w:val="0094320D"/>
    <w:rsid w:val="009441CF"/>
    <w:rsid w:val="00950F90"/>
    <w:rsid w:val="00952748"/>
    <w:rsid w:val="009559B5"/>
    <w:rsid w:val="009561E2"/>
    <w:rsid w:val="00960388"/>
    <w:rsid w:val="00960870"/>
    <w:rsid w:val="009638DF"/>
    <w:rsid w:val="00963BD9"/>
    <w:rsid w:val="00971D9B"/>
    <w:rsid w:val="00972708"/>
    <w:rsid w:val="0097297A"/>
    <w:rsid w:val="009740C8"/>
    <w:rsid w:val="00976611"/>
    <w:rsid w:val="00976630"/>
    <w:rsid w:val="00977119"/>
    <w:rsid w:val="00977DF5"/>
    <w:rsid w:val="00980153"/>
    <w:rsid w:val="00983F09"/>
    <w:rsid w:val="00986082"/>
    <w:rsid w:val="0099705B"/>
    <w:rsid w:val="009A01D8"/>
    <w:rsid w:val="009A18A6"/>
    <w:rsid w:val="009A5386"/>
    <w:rsid w:val="009A55AA"/>
    <w:rsid w:val="009A6925"/>
    <w:rsid w:val="009A6B8D"/>
    <w:rsid w:val="009A79E5"/>
    <w:rsid w:val="009B15B5"/>
    <w:rsid w:val="009B1FA5"/>
    <w:rsid w:val="009B5B0A"/>
    <w:rsid w:val="009B64C1"/>
    <w:rsid w:val="009C00B9"/>
    <w:rsid w:val="009C255E"/>
    <w:rsid w:val="009C463A"/>
    <w:rsid w:val="009C7D81"/>
    <w:rsid w:val="009D1C4F"/>
    <w:rsid w:val="009D6489"/>
    <w:rsid w:val="009E0D87"/>
    <w:rsid w:val="009E0E57"/>
    <w:rsid w:val="009E44AD"/>
    <w:rsid w:val="009E4685"/>
    <w:rsid w:val="009E7FFA"/>
    <w:rsid w:val="009F0125"/>
    <w:rsid w:val="009F086D"/>
    <w:rsid w:val="009F180B"/>
    <w:rsid w:val="009F1C77"/>
    <w:rsid w:val="009F2187"/>
    <w:rsid w:val="009F2446"/>
    <w:rsid w:val="009F288A"/>
    <w:rsid w:val="009F3AB7"/>
    <w:rsid w:val="009F43C1"/>
    <w:rsid w:val="009F58CE"/>
    <w:rsid w:val="009F64E0"/>
    <w:rsid w:val="009F66FE"/>
    <w:rsid w:val="009F79BB"/>
    <w:rsid w:val="009F7D20"/>
    <w:rsid w:val="009F7DD0"/>
    <w:rsid w:val="00A026E1"/>
    <w:rsid w:val="00A035AE"/>
    <w:rsid w:val="00A05B04"/>
    <w:rsid w:val="00A07A80"/>
    <w:rsid w:val="00A1036A"/>
    <w:rsid w:val="00A13177"/>
    <w:rsid w:val="00A1471D"/>
    <w:rsid w:val="00A159B3"/>
    <w:rsid w:val="00A26B99"/>
    <w:rsid w:val="00A27184"/>
    <w:rsid w:val="00A3059C"/>
    <w:rsid w:val="00A3379A"/>
    <w:rsid w:val="00A352F0"/>
    <w:rsid w:val="00A36981"/>
    <w:rsid w:val="00A372AE"/>
    <w:rsid w:val="00A37EBD"/>
    <w:rsid w:val="00A41183"/>
    <w:rsid w:val="00A411B4"/>
    <w:rsid w:val="00A41EE3"/>
    <w:rsid w:val="00A41FB1"/>
    <w:rsid w:val="00A421D4"/>
    <w:rsid w:val="00A43A16"/>
    <w:rsid w:val="00A4413F"/>
    <w:rsid w:val="00A45363"/>
    <w:rsid w:val="00A51C5F"/>
    <w:rsid w:val="00A52CA8"/>
    <w:rsid w:val="00A5382B"/>
    <w:rsid w:val="00A54E8C"/>
    <w:rsid w:val="00A55064"/>
    <w:rsid w:val="00A563DD"/>
    <w:rsid w:val="00A5675A"/>
    <w:rsid w:val="00A65E7F"/>
    <w:rsid w:val="00A66D16"/>
    <w:rsid w:val="00A70F5B"/>
    <w:rsid w:val="00A71667"/>
    <w:rsid w:val="00A75912"/>
    <w:rsid w:val="00A7628B"/>
    <w:rsid w:val="00A77824"/>
    <w:rsid w:val="00A805B9"/>
    <w:rsid w:val="00A83354"/>
    <w:rsid w:val="00A84A25"/>
    <w:rsid w:val="00A867D0"/>
    <w:rsid w:val="00A934CF"/>
    <w:rsid w:val="00A93DEE"/>
    <w:rsid w:val="00A95871"/>
    <w:rsid w:val="00A95A78"/>
    <w:rsid w:val="00AA1820"/>
    <w:rsid w:val="00AA32E9"/>
    <w:rsid w:val="00AA3F29"/>
    <w:rsid w:val="00AB26E1"/>
    <w:rsid w:val="00AB371D"/>
    <w:rsid w:val="00AB40F7"/>
    <w:rsid w:val="00AB5F4A"/>
    <w:rsid w:val="00AB621B"/>
    <w:rsid w:val="00AC33D5"/>
    <w:rsid w:val="00AC6DE7"/>
    <w:rsid w:val="00AD0970"/>
    <w:rsid w:val="00AD1997"/>
    <w:rsid w:val="00AD2358"/>
    <w:rsid w:val="00AD3244"/>
    <w:rsid w:val="00AE13C6"/>
    <w:rsid w:val="00AE21B6"/>
    <w:rsid w:val="00AE42B6"/>
    <w:rsid w:val="00AE4C33"/>
    <w:rsid w:val="00AE5E5A"/>
    <w:rsid w:val="00AE6138"/>
    <w:rsid w:val="00AE6C79"/>
    <w:rsid w:val="00AE79CA"/>
    <w:rsid w:val="00AF13FC"/>
    <w:rsid w:val="00AF2728"/>
    <w:rsid w:val="00AF706E"/>
    <w:rsid w:val="00B01AD4"/>
    <w:rsid w:val="00B02FD8"/>
    <w:rsid w:val="00B055A9"/>
    <w:rsid w:val="00B0669A"/>
    <w:rsid w:val="00B068ED"/>
    <w:rsid w:val="00B06AF7"/>
    <w:rsid w:val="00B07AF0"/>
    <w:rsid w:val="00B1008B"/>
    <w:rsid w:val="00B11037"/>
    <w:rsid w:val="00B14FC6"/>
    <w:rsid w:val="00B1512A"/>
    <w:rsid w:val="00B16FCE"/>
    <w:rsid w:val="00B22D4A"/>
    <w:rsid w:val="00B22DE6"/>
    <w:rsid w:val="00B22F07"/>
    <w:rsid w:val="00B23071"/>
    <w:rsid w:val="00B23619"/>
    <w:rsid w:val="00B23EB7"/>
    <w:rsid w:val="00B26DBD"/>
    <w:rsid w:val="00B30AF5"/>
    <w:rsid w:val="00B31BFF"/>
    <w:rsid w:val="00B3399D"/>
    <w:rsid w:val="00B35423"/>
    <w:rsid w:val="00B3718D"/>
    <w:rsid w:val="00B3766F"/>
    <w:rsid w:val="00B3775D"/>
    <w:rsid w:val="00B37FEE"/>
    <w:rsid w:val="00B42236"/>
    <w:rsid w:val="00B43047"/>
    <w:rsid w:val="00B437B0"/>
    <w:rsid w:val="00B43A37"/>
    <w:rsid w:val="00B45BF4"/>
    <w:rsid w:val="00B460ED"/>
    <w:rsid w:val="00B4730D"/>
    <w:rsid w:val="00B559BB"/>
    <w:rsid w:val="00B55B9E"/>
    <w:rsid w:val="00B56AA7"/>
    <w:rsid w:val="00B648D1"/>
    <w:rsid w:val="00B66598"/>
    <w:rsid w:val="00B67B38"/>
    <w:rsid w:val="00B706ED"/>
    <w:rsid w:val="00B72388"/>
    <w:rsid w:val="00B77012"/>
    <w:rsid w:val="00B777EC"/>
    <w:rsid w:val="00B77CE0"/>
    <w:rsid w:val="00B8140B"/>
    <w:rsid w:val="00B82CEC"/>
    <w:rsid w:val="00B862DB"/>
    <w:rsid w:val="00B86FBF"/>
    <w:rsid w:val="00B875E8"/>
    <w:rsid w:val="00B922C1"/>
    <w:rsid w:val="00B924A3"/>
    <w:rsid w:val="00B92DC3"/>
    <w:rsid w:val="00B959B3"/>
    <w:rsid w:val="00B96E1B"/>
    <w:rsid w:val="00BA24F8"/>
    <w:rsid w:val="00BA2E7B"/>
    <w:rsid w:val="00BA4709"/>
    <w:rsid w:val="00BB0ED6"/>
    <w:rsid w:val="00BB314C"/>
    <w:rsid w:val="00BB4DB4"/>
    <w:rsid w:val="00BB4F9F"/>
    <w:rsid w:val="00BB5FC3"/>
    <w:rsid w:val="00BB64B1"/>
    <w:rsid w:val="00BB761F"/>
    <w:rsid w:val="00BC19C0"/>
    <w:rsid w:val="00BC31D1"/>
    <w:rsid w:val="00BC6C11"/>
    <w:rsid w:val="00BD00F7"/>
    <w:rsid w:val="00BD0141"/>
    <w:rsid w:val="00BD026A"/>
    <w:rsid w:val="00BD32F5"/>
    <w:rsid w:val="00BD54B1"/>
    <w:rsid w:val="00BD5826"/>
    <w:rsid w:val="00BD5AFF"/>
    <w:rsid w:val="00BD65C1"/>
    <w:rsid w:val="00BD696A"/>
    <w:rsid w:val="00BD76CD"/>
    <w:rsid w:val="00BE27C4"/>
    <w:rsid w:val="00BE48FF"/>
    <w:rsid w:val="00BE54EA"/>
    <w:rsid w:val="00BE756F"/>
    <w:rsid w:val="00BE7EB5"/>
    <w:rsid w:val="00BF1113"/>
    <w:rsid w:val="00BF1669"/>
    <w:rsid w:val="00BF2228"/>
    <w:rsid w:val="00BF2972"/>
    <w:rsid w:val="00BF5795"/>
    <w:rsid w:val="00BF59B4"/>
    <w:rsid w:val="00BF608F"/>
    <w:rsid w:val="00BF6DEF"/>
    <w:rsid w:val="00C019FA"/>
    <w:rsid w:val="00C01CC4"/>
    <w:rsid w:val="00C02175"/>
    <w:rsid w:val="00C04914"/>
    <w:rsid w:val="00C066D7"/>
    <w:rsid w:val="00C10454"/>
    <w:rsid w:val="00C116D7"/>
    <w:rsid w:val="00C11CAC"/>
    <w:rsid w:val="00C13224"/>
    <w:rsid w:val="00C143F3"/>
    <w:rsid w:val="00C144FF"/>
    <w:rsid w:val="00C22DD7"/>
    <w:rsid w:val="00C22FE3"/>
    <w:rsid w:val="00C231D3"/>
    <w:rsid w:val="00C258C8"/>
    <w:rsid w:val="00C3240D"/>
    <w:rsid w:val="00C32D5D"/>
    <w:rsid w:val="00C3511D"/>
    <w:rsid w:val="00C35D9C"/>
    <w:rsid w:val="00C363BA"/>
    <w:rsid w:val="00C36E32"/>
    <w:rsid w:val="00C3741F"/>
    <w:rsid w:val="00C40398"/>
    <w:rsid w:val="00C42379"/>
    <w:rsid w:val="00C43845"/>
    <w:rsid w:val="00C44328"/>
    <w:rsid w:val="00C44886"/>
    <w:rsid w:val="00C45A47"/>
    <w:rsid w:val="00C4642B"/>
    <w:rsid w:val="00C47BEF"/>
    <w:rsid w:val="00C50175"/>
    <w:rsid w:val="00C509C5"/>
    <w:rsid w:val="00C525F7"/>
    <w:rsid w:val="00C55533"/>
    <w:rsid w:val="00C617B3"/>
    <w:rsid w:val="00C61B54"/>
    <w:rsid w:val="00C6256C"/>
    <w:rsid w:val="00C62C84"/>
    <w:rsid w:val="00C66A4A"/>
    <w:rsid w:val="00C670E4"/>
    <w:rsid w:val="00C70DE0"/>
    <w:rsid w:val="00C732B0"/>
    <w:rsid w:val="00C77BE6"/>
    <w:rsid w:val="00C82038"/>
    <w:rsid w:val="00C8222C"/>
    <w:rsid w:val="00C82B7D"/>
    <w:rsid w:val="00C83590"/>
    <w:rsid w:val="00C83A17"/>
    <w:rsid w:val="00C83BF6"/>
    <w:rsid w:val="00C84FE2"/>
    <w:rsid w:val="00C86492"/>
    <w:rsid w:val="00C90C2B"/>
    <w:rsid w:val="00CA21BE"/>
    <w:rsid w:val="00CA26DE"/>
    <w:rsid w:val="00CA2B60"/>
    <w:rsid w:val="00CA6A5F"/>
    <w:rsid w:val="00CA6A92"/>
    <w:rsid w:val="00CB3368"/>
    <w:rsid w:val="00CB38F0"/>
    <w:rsid w:val="00CB6EA4"/>
    <w:rsid w:val="00CB74A7"/>
    <w:rsid w:val="00CC5CBB"/>
    <w:rsid w:val="00CD12E3"/>
    <w:rsid w:val="00CD3E0B"/>
    <w:rsid w:val="00CD4E05"/>
    <w:rsid w:val="00CD6CA6"/>
    <w:rsid w:val="00CD755A"/>
    <w:rsid w:val="00CD7A54"/>
    <w:rsid w:val="00CE1472"/>
    <w:rsid w:val="00CE4350"/>
    <w:rsid w:val="00CE527F"/>
    <w:rsid w:val="00CE6C73"/>
    <w:rsid w:val="00CE6DE0"/>
    <w:rsid w:val="00CE7069"/>
    <w:rsid w:val="00CE769D"/>
    <w:rsid w:val="00CF1011"/>
    <w:rsid w:val="00CF5021"/>
    <w:rsid w:val="00CF65E4"/>
    <w:rsid w:val="00CF755A"/>
    <w:rsid w:val="00D026FC"/>
    <w:rsid w:val="00D02888"/>
    <w:rsid w:val="00D05254"/>
    <w:rsid w:val="00D05B3C"/>
    <w:rsid w:val="00D06AD7"/>
    <w:rsid w:val="00D06E71"/>
    <w:rsid w:val="00D114EF"/>
    <w:rsid w:val="00D13EEE"/>
    <w:rsid w:val="00D14B77"/>
    <w:rsid w:val="00D1610A"/>
    <w:rsid w:val="00D17B0A"/>
    <w:rsid w:val="00D224DF"/>
    <w:rsid w:val="00D2331E"/>
    <w:rsid w:val="00D263F1"/>
    <w:rsid w:val="00D313A3"/>
    <w:rsid w:val="00D31DD7"/>
    <w:rsid w:val="00D3218F"/>
    <w:rsid w:val="00D371A7"/>
    <w:rsid w:val="00D37AD5"/>
    <w:rsid w:val="00D42E33"/>
    <w:rsid w:val="00D452D5"/>
    <w:rsid w:val="00D45FFA"/>
    <w:rsid w:val="00D52BD4"/>
    <w:rsid w:val="00D531E0"/>
    <w:rsid w:val="00D53BAD"/>
    <w:rsid w:val="00D623A6"/>
    <w:rsid w:val="00D62F45"/>
    <w:rsid w:val="00D631E6"/>
    <w:rsid w:val="00D64A65"/>
    <w:rsid w:val="00D66952"/>
    <w:rsid w:val="00D71B1C"/>
    <w:rsid w:val="00D72611"/>
    <w:rsid w:val="00D72613"/>
    <w:rsid w:val="00D75CCC"/>
    <w:rsid w:val="00D774D0"/>
    <w:rsid w:val="00D81AF6"/>
    <w:rsid w:val="00D8405F"/>
    <w:rsid w:val="00D85C16"/>
    <w:rsid w:val="00D877E4"/>
    <w:rsid w:val="00D934BA"/>
    <w:rsid w:val="00D94316"/>
    <w:rsid w:val="00D9635E"/>
    <w:rsid w:val="00D97A9D"/>
    <w:rsid w:val="00DA158D"/>
    <w:rsid w:val="00DA43A2"/>
    <w:rsid w:val="00DA5F28"/>
    <w:rsid w:val="00DA7316"/>
    <w:rsid w:val="00DB0CF0"/>
    <w:rsid w:val="00DB2B15"/>
    <w:rsid w:val="00DB2C6E"/>
    <w:rsid w:val="00DB4C8A"/>
    <w:rsid w:val="00DB6600"/>
    <w:rsid w:val="00DC0ED9"/>
    <w:rsid w:val="00DC1319"/>
    <w:rsid w:val="00DC21A5"/>
    <w:rsid w:val="00DC24CB"/>
    <w:rsid w:val="00DC3467"/>
    <w:rsid w:val="00DC41F9"/>
    <w:rsid w:val="00DD7737"/>
    <w:rsid w:val="00DE3D66"/>
    <w:rsid w:val="00DE3E8D"/>
    <w:rsid w:val="00DE54C5"/>
    <w:rsid w:val="00DE72C7"/>
    <w:rsid w:val="00DF1C31"/>
    <w:rsid w:val="00DF26C5"/>
    <w:rsid w:val="00DF3E17"/>
    <w:rsid w:val="00DF4732"/>
    <w:rsid w:val="00DF5476"/>
    <w:rsid w:val="00DF73F8"/>
    <w:rsid w:val="00DF788E"/>
    <w:rsid w:val="00DF7F3E"/>
    <w:rsid w:val="00E0193A"/>
    <w:rsid w:val="00E03197"/>
    <w:rsid w:val="00E059E5"/>
    <w:rsid w:val="00E106B9"/>
    <w:rsid w:val="00E10BE3"/>
    <w:rsid w:val="00E11B95"/>
    <w:rsid w:val="00E14A1C"/>
    <w:rsid w:val="00E1564F"/>
    <w:rsid w:val="00E2056E"/>
    <w:rsid w:val="00E2355A"/>
    <w:rsid w:val="00E24D94"/>
    <w:rsid w:val="00E2616D"/>
    <w:rsid w:val="00E30128"/>
    <w:rsid w:val="00E34EC7"/>
    <w:rsid w:val="00E42EC4"/>
    <w:rsid w:val="00E44C26"/>
    <w:rsid w:val="00E47701"/>
    <w:rsid w:val="00E5019D"/>
    <w:rsid w:val="00E54932"/>
    <w:rsid w:val="00E556A4"/>
    <w:rsid w:val="00E55959"/>
    <w:rsid w:val="00E55EB5"/>
    <w:rsid w:val="00E56299"/>
    <w:rsid w:val="00E56A0E"/>
    <w:rsid w:val="00E604F4"/>
    <w:rsid w:val="00E60D90"/>
    <w:rsid w:val="00E6167A"/>
    <w:rsid w:val="00E62B46"/>
    <w:rsid w:val="00E630C8"/>
    <w:rsid w:val="00E63417"/>
    <w:rsid w:val="00E64C5F"/>
    <w:rsid w:val="00E65771"/>
    <w:rsid w:val="00E6655C"/>
    <w:rsid w:val="00E67D9B"/>
    <w:rsid w:val="00E73617"/>
    <w:rsid w:val="00E74F7C"/>
    <w:rsid w:val="00E750C3"/>
    <w:rsid w:val="00E76928"/>
    <w:rsid w:val="00E81150"/>
    <w:rsid w:val="00E819FF"/>
    <w:rsid w:val="00E81AE3"/>
    <w:rsid w:val="00E847D0"/>
    <w:rsid w:val="00E9359E"/>
    <w:rsid w:val="00E96397"/>
    <w:rsid w:val="00E9657C"/>
    <w:rsid w:val="00EA04A3"/>
    <w:rsid w:val="00EA5C57"/>
    <w:rsid w:val="00EA68E6"/>
    <w:rsid w:val="00EA69BA"/>
    <w:rsid w:val="00EA73C1"/>
    <w:rsid w:val="00EB0962"/>
    <w:rsid w:val="00EB0A11"/>
    <w:rsid w:val="00EB151A"/>
    <w:rsid w:val="00EB54F6"/>
    <w:rsid w:val="00EB5BA6"/>
    <w:rsid w:val="00EB6C46"/>
    <w:rsid w:val="00EC0F55"/>
    <w:rsid w:val="00EC2012"/>
    <w:rsid w:val="00EC2A35"/>
    <w:rsid w:val="00EC5D85"/>
    <w:rsid w:val="00ED09D2"/>
    <w:rsid w:val="00ED211C"/>
    <w:rsid w:val="00ED6081"/>
    <w:rsid w:val="00ED67C1"/>
    <w:rsid w:val="00ED7653"/>
    <w:rsid w:val="00ED76FA"/>
    <w:rsid w:val="00ED7B80"/>
    <w:rsid w:val="00EE18CC"/>
    <w:rsid w:val="00EE3FD9"/>
    <w:rsid w:val="00EE5F7A"/>
    <w:rsid w:val="00EF0866"/>
    <w:rsid w:val="00EF17E6"/>
    <w:rsid w:val="00EF26CC"/>
    <w:rsid w:val="00EF28C7"/>
    <w:rsid w:val="00EF5E1E"/>
    <w:rsid w:val="00EF7114"/>
    <w:rsid w:val="00EF7A4E"/>
    <w:rsid w:val="00F04945"/>
    <w:rsid w:val="00F05BCC"/>
    <w:rsid w:val="00F0605E"/>
    <w:rsid w:val="00F15EB8"/>
    <w:rsid w:val="00F16596"/>
    <w:rsid w:val="00F17D02"/>
    <w:rsid w:val="00F21D54"/>
    <w:rsid w:val="00F22746"/>
    <w:rsid w:val="00F26B9A"/>
    <w:rsid w:val="00F2764C"/>
    <w:rsid w:val="00F33BD7"/>
    <w:rsid w:val="00F352A5"/>
    <w:rsid w:val="00F36D7D"/>
    <w:rsid w:val="00F37216"/>
    <w:rsid w:val="00F37734"/>
    <w:rsid w:val="00F41641"/>
    <w:rsid w:val="00F42460"/>
    <w:rsid w:val="00F42939"/>
    <w:rsid w:val="00F43CD1"/>
    <w:rsid w:val="00F47A01"/>
    <w:rsid w:val="00F50376"/>
    <w:rsid w:val="00F51183"/>
    <w:rsid w:val="00F519C3"/>
    <w:rsid w:val="00F52A5A"/>
    <w:rsid w:val="00F546C9"/>
    <w:rsid w:val="00F553D1"/>
    <w:rsid w:val="00F56079"/>
    <w:rsid w:val="00F6098E"/>
    <w:rsid w:val="00F62C49"/>
    <w:rsid w:val="00F649EC"/>
    <w:rsid w:val="00F65DD5"/>
    <w:rsid w:val="00F66603"/>
    <w:rsid w:val="00F66E0A"/>
    <w:rsid w:val="00F67246"/>
    <w:rsid w:val="00F70809"/>
    <w:rsid w:val="00F70DB5"/>
    <w:rsid w:val="00F72C5F"/>
    <w:rsid w:val="00F72F24"/>
    <w:rsid w:val="00F763E7"/>
    <w:rsid w:val="00F82590"/>
    <w:rsid w:val="00F84001"/>
    <w:rsid w:val="00F841D7"/>
    <w:rsid w:val="00F84A8B"/>
    <w:rsid w:val="00F85638"/>
    <w:rsid w:val="00F8563E"/>
    <w:rsid w:val="00F87CB0"/>
    <w:rsid w:val="00F87DF5"/>
    <w:rsid w:val="00F91A51"/>
    <w:rsid w:val="00F925FA"/>
    <w:rsid w:val="00F93000"/>
    <w:rsid w:val="00F94BEB"/>
    <w:rsid w:val="00F96177"/>
    <w:rsid w:val="00F9752C"/>
    <w:rsid w:val="00FA02FA"/>
    <w:rsid w:val="00FA20A9"/>
    <w:rsid w:val="00FA36DE"/>
    <w:rsid w:val="00FA48C3"/>
    <w:rsid w:val="00FA746D"/>
    <w:rsid w:val="00FA7626"/>
    <w:rsid w:val="00FB0923"/>
    <w:rsid w:val="00FC10EA"/>
    <w:rsid w:val="00FC5FFB"/>
    <w:rsid w:val="00FC70A5"/>
    <w:rsid w:val="00FC75C4"/>
    <w:rsid w:val="00FD2BAF"/>
    <w:rsid w:val="00FD58A6"/>
    <w:rsid w:val="00FE29E4"/>
    <w:rsid w:val="00FE5E12"/>
    <w:rsid w:val="00FF005B"/>
    <w:rsid w:val="00FF00EB"/>
    <w:rsid w:val="00FF1590"/>
    <w:rsid w:val="00FF4442"/>
    <w:rsid w:val="00FF4C9F"/>
    <w:rsid w:val="00FF6360"/>
    <w:rsid w:val="00FF6C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4DA9"/>
    <w:rPr>
      <w:rFonts w:ascii="Times New Roman" w:eastAsia="Times New Roman" w:hAnsi="Times New Roman" w:cs="Times New Roman"/>
      <w:lang w:eastAsia="en-US"/>
    </w:rPr>
  </w:style>
  <w:style w:type="paragraph" w:styleId="Heading1">
    <w:name w:val="heading 1"/>
    <w:next w:val="Normal"/>
    <w:link w:val="Heading1Char"/>
    <w:uiPriority w:val="9"/>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lang w:eastAsia="zh-CN"/>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lang w:eastAsia="zh-CN"/>
    </w:rPr>
  </w:style>
  <w:style w:type="paragraph" w:styleId="Heading8">
    <w:name w:val="heading 8"/>
    <w:basedOn w:val="Heading7"/>
    <w:next w:val="Normal"/>
    <w:link w:val="Heading8Char"/>
    <w:uiPriority w:val="9"/>
    <w:qFormat/>
    <w:rsid w:val="00B23EB7"/>
    <w:pPr>
      <w:numPr>
        <w:ilvl w:val="7"/>
      </w:numPr>
      <w:outlineLvl w:val="7"/>
    </w:pPr>
  </w:style>
  <w:style w:type="paragraph" w:styleId="Heading9">
    <w:name w:val="heading 9"/>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uiPriority w:val="9"/>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uiPriority w:val="9"/>
    <w:rsid w:val="00B23EB7"/>
    <w:rPr>
      <w:rFonts w:ascii="Times New Roman" w:eastAsia="Times New Roman" w:hAnsi="Times New Roman" w:cs="Arial"/>
    </w:rPr>
  </w:style>
  <w:style w:type="character" w:customStyle="1" w:styleId="Heading9Char">
    <w:name w:val="Heading 9 Char"/>
    <w:basedOn w:val="DefaultParagraphFont"/>
    <w:link w:val="Heading9"/>
    <w:uiPriority w:val="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link w:val="ProposalChar"/>
    <w:qFormat/>
    <w:rsid w:val="000A1890"/>
    <w:pPr>
      <w:tabs>
        <w:tab w:val="left" w:pos="1701"/>
      </w:tabs>
      <w:spacing w:after="180"/>
      <w:ind w:left="1701" w:hanging="1701"/>
    </w:pPr>
    <w:rPr>
      <w:b/>
      <w:sz w:val="20"/>
      <w:szCs w:val="20"/>
      <w:lang w:val="en-GB"/>
    </w:rPr>
  </w:style>
  <w:style w:type="paragraph" w:customStyle="1" w:styleId="0maintext0">
    <w:name w:val="0maintext"/>
    <w:basedOn w:val="Normal"/>
    <w:rsid w:val="00B875E8"/>
    <w:pPr>
      <w:spacing w:before="100" w:beforeAutospacing="1" w:after="100" w:afterAutospacing="1"/>
    </w:pPr>
    <w:rPr>
      <w:lang w:eastAsia="zh-CN"/>
    </w:r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lang w:eastAsia="zh-CN"/>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rPr>
  </w:style>
  <w:style w:type="paragraph" w:customStyle="1" w:styleId="FP">
    <w:name w:val="FP"/>
    <w:basedOn w:val="Normal"/>
    <w:rsid w:val="002E7927"/>
    <w:rPr>
      <w:rFonts w:eastAsia="SimSun"/>
      <w:sz w:val="20"/>
      <w:szCs w:val="20"/>
      <w:lang w:val="en-GB"/>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rPr>
  </w:style>
  <w:style w:type="paragraph" w:customStyle="1" w:styleId="B4">
    <w:name w:val="B4"/>
    <w:basedOn w:val="Normal"/>
    <w:rsid w:val="002E7927"/>
    <w:pPr>
      <w:spacing w:after="180"/>
      <w:ind w:left="1418" w:hanging="284"/>
    </w:pPr>
    <w:rPr>
      <w:rFonts w:eastAsia="SimSun"/>
      <w:sz w:val="20"/>
      <w:szCs w:val="20"/>
      <w:lang w:val="en-GB"/>
    </w:rPr>
  </w:style>
  <w:style w:type="paragraph" w:customStyle="1" w:styleId="B5">
    <w:name w:val="B5"/>
    <w:basedOn w:val="Normal"/>
    <w:rsid w:val="002E7927"/>
    <w:pPr>
      <w:spacing w:after="180"/>
      <w:ind w:left="1702" w:hanging="284"/>
    </w:pPr>
    <w:rPr>
      <w:rFonts w:eastAsia="SimSun"/>
      <w:sz w:val="20"/>
      <w:szCs w:val="20"/>
      <w:lang w:val="en-GB"/>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lang w:eastAsia="zh-CN"/>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rPr>
      <w:lang w:eastAsia="zh-CN"/>
    </w:rPr>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sid w:val="00BD54B1"/>
    <w:rPr>
      <w:rFonts w:ascii="Times New Roman" w:eastAsia="Times New Roman" w:hAnsi="Times New Roman" w:cs="Times New Roman"/>
      <w:b/>
      <w:sz w:val="20"/>
      <w:szCs w:val="20"/>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544F50"/>
    <w:rPr>
      <w:rFonts w:ascii="Arial" w:eastAsia="Batang" w:hAnsi="Arial"/>
      <w:b/>
      <w:bCs/>
      <w:kern w:val="32"/>
      <w:sz w:val="32"/>
      <w:szCs w:val="32"/>
      <w:lang w:val="en-GB" w:eastAsia="x-none"/>
    </w:rPr>
  </w:style>
  <w:style w:type="paragraph" w:customStyle="1" w:styleId="Proposal1">
    <w:name w:val="Proposal_1"/>
    <w:basedOn w:val="Normal"/>
    <w:link w:val="Proposal1Char"/>
    <w:qFormat/>
    <w:rsid w:val="00F8563E"/>
    <w:pPr>
      <w:numPr>
        <w:numId w:val="7"/>
      </w:numPr>
      <w:tabs>
        <w:tab w:val="left" w:pos="360"/>
      </w:tabs>
      <w:spacing w:before="120" w:after="120"/>
    </w:pPr>
    <w:rPr>
      <w:rFonts w:eastAsiaTheme="minorEastAsia" w:cs="Arial"/>
      <w:b/>
      <w:sz w:val="20"/>
      <w:szCs w:val="20"/>
    </w:rPr>
  </w:style>
  <w:style w:type="character" w:customStyle="1" w:styleId="Proposal1Char">
    <w:name w:val="Proposal_1 Char"/>
    <w:basedOn w:val="DefaultParagraphFont"/>
    <w:link w:val="Proposal1"/>
    <w:rsid w:val="00F8563E"/>
    <w:rPr>
      <w:rFonts w:ascii="Times New Roman" w:hAnsi="Times New Roman" w:cs="Arial"/>
      <w:b/>
      <w:sz w:val="20"/>
      <w:szCs w:val="20"/>
      <w:lang w:eastAsia="en-US"/>
    </w:rPr>
  </w:style>
  <w:style w:type="character" w:customStyle="1" w:styleId="ListParagraphChar1">
    <w:name w:val="List Paragraph Char1"/>
    <w:uiPriority w:val="34"/>
    <w:qFormat/>
    <w:locked/>
    <w:rsid w:val="00000A64"/>
    <w:rPr>
      <w:sz w:val="22"/>
      <w:lang w:eastAsia="ja-JP"/>
    </w:rPr>
  </w:style>
  <w:style w:type="table" w:customStyle="1" w:styleId="3">
    <w:name w:val="网格型3"/>
    <w:basedOn w:val="TableNormal"/>
    <w:qFormat/>
    <w:rsid w:val="00000A64"/>
    <w:rPr>
      <w:rFonts w:ascii="Times New Roman" w:eastAsia="SimSu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30550743">
      <w:bodyDiv w:val="1"/>
      <w:marLeft w:val="0"/>
      <w:marRight w:val="0"/>
      <w:marTop w:val="0"/>
      <w:marBottom w:val="0"/>
      <w:divBdr>
        <w:top w:val="none" w:sz="0" w:space="0" w:color="auto"/>
        <w:left w:val="none" w:sz="0" w:space="0" w:color="auto"/>
        <w:bottom w:val="none" w:sz="0" w:space="0" w:color="auto"/>
        <w:right w:val="none" w:sz="0" w:space="0" w:color="auto"/>
      </w:divBdr>
      <w:divsChild>
        <w:div w:id="1332637462">
          <w:marLeft w:val="0"/>
          <w:marRight w:val="0"/>
          <w:marTop w:val="0"/>
          <w:marBottom w:val="0"/>
          <w:divBdr>
            <w:top w:val="none" w:sz="0" w:space="0" w:color="auto"/>
            <w:left w:val="none" w:sz="0" w:space="0" w:color="auto"/>
            <w:bottom w:val="none" w:sz="0" w:space="0" w:color="auto"/>
            <w:right w:val="none" w:sz="0" w:space="0" w:color="auto"/>
          </w:divBdr>
          <w:divsChild>
            <w:div w:id="469053692">
              <w:marLeft w:val="0"/>
              <w:marRight w:val="0"/>
              <w:marTop w:val="0"/>
              <w:marBottom w:val="0"/>
              <w:divBdr>
                <w:top w:val="none" w:sz="0" w:space="0" w:color="auto"/>
                <w:left w:val="none" w:sz="0" w:space="0" w:color="auto"/>
                <w:bottom w:val="none" w:sz="0" w:space="0" w:color="auto"/>
                <w:right w:val="none" w:sz="0" w:space="0" w:color="auto"/>
              </w:divBdr>
              <w:divsChild>
                <w:div w:id="1949003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17648747">
      <w:bodyDiv w:val="1"/>
      <w:marLeft w:val="0"/>
      <w:marRight w:val="0"/>
      <w:marTop w:val="0"/>
      <w:marBottom w:val="0"/>
      <w:divBdr>
        <w:top w:val="none" w:sz="0" w:space="0" w:color="auto"/>
        <w:left w:val="none" w:sz="0" w:space="0" w:color="auto"/>
        <w:bottom w:val="none" w:sz="0" w:space="0" w:color="auto"/>
        <w:right w:val="none" w:sz="0" w:space="0" w:color="auto"/>
      </w:divBdr>
    </w:div>
    <w:div w:id="1536381689">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985573765">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1169</Words>
  <Characters>6665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7819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2024-11-06T01:13:00Z</dcterms:created>
  <dcterms:modified xsi:type="dcterms:W3CDTF">2024-11-08T16:21:00Z</dcterms:modified>
  <cp:category/>
</cp:coreProperties>
</file>